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9C7522" w:rsidP="009C7522">
      <w:pPr>
        <w:jc w:val="center"/>
        <w:rPr>
          <w:rFonts w:ascii="Verdana" w:hAnsi="Verdana"/>
          <w:b/>
          <w:sz w:val="28"/>
          <w:szCs w:val="24"/>
        </w:rPr>
      </w:pPr>
      <w:r w:rsidRPr="009C7522">
        <w:rPr>
          <w:rFonts w:ascii="Verdana" w:hAnsi="Verdana"/>
          <w:b/>
          <w:sz w:val="28"/>
          <w:szCs w:val="24"/>
        </w:rPr>
        <w:t>Cessation of Suffering</w:t>
      </w:r>
    </w:p>
    <w:p w:rsidR="0034790D" w:rsidRDefault="009C7522" w:rsidP="00C01AEA">
      <w:pPr>
        <w:jc w:val="center"/>
        <w:rPr>
          <w:rFonts w:ascii="Verdana" w:hAnsi="Verdana"/>
          <w:sz w:val="24"/>
          <w:szCs w:val="24"/>
        </w:rPr>
      </w:pPr>
      <w:r w:rsidRPr="009C7522">
        <w:rPr>
          <w:rFonts w:ascii="Verdana" w:hAnsi="Verdana"/>
          <w:sz w:val="24"/>
          <w:szCs w:val="24"/>
        </w:rPr>
        <w:t xml:space="preserve">The </w:t>
      </w:r>
      <w:r w:rsidR="00C01AEA">
        <w:rPr>
          <w:rFonts w:ascii="Verdana" w:hAnsi="Verdana"/>
          <w:sz w:val="24"/>
          <w:szCs w:val="24"/>
        </w:rPr>
        <w:t>T</w:t>
      </w:r>
      <w:r w:rsidRPr="009C7522">
        <w:rPr>
          <w:rFonts w:ascii="Verdana" w:hAnsi="Verdana"/>
          <w:sz w:val="24"/>
          <w:szCs w:val="24"/>
        </w:rPr>
        <w:t xml:space="preserve">hird True Reality for the Spiritually Ennobled: </w:t>
      </w:r>
      <w:r w:rsidR="00C01AEA">
        <w:rPr>
          <w:rFonts w:ascii="Verdana" w:hAnsi="Verdana"/>
          <w:sz w:val="24"/>
          <w:szCs w:val="24"/>
        </w:rPr>
        <w:t>T</w:t>
      </w:r>
      <w:r w:rsidRPr="009C7522">
        <w:rPr>
          <w:rFonts w:ascii="Verdana" w:hAnsi="Verdana"/>
          <w:sz w:val="24"/>
          <w:szCs w:val="24"/>
        </w:rPr>
        <w:t xml:space="preserve">he </w:t>
      </w:r>
      <w:r w:rsidR="00C01AEA">
        <w:rPr>
          <w:rFonts w:ascii="Verdana" w:hAnsi="Verdana"/>
          <w:sz w:val="24"/>
          <w:szCs w:val="24"/>
        </w:rPr>
        <w:t>C</w:t>
      </w:r>
      <w:r w:rsidRPr="009C7522">
        <w:rPr>
          <w:rFonts w:ascii="Verdana" w:hAnsi="Verdana"/>
          <w:sz w:val="24"/>
          <w:szCs w:val="24"/>
        </w:rPr>
        <w:t xml:space="preserve">essation of the </w:t>
      </w:r>
      <w:r w:rsidR="00C01AEA">
        <w:rPr>
          <w:rFonts w:ascii="Verdana" w:hAnsi="Verdana"/>
          <w:sz w:val="24"/>
          <w:szCs w:val="24"/>
        </w:rPr>
        <w:t>P</w:t>
      </w:r>
      <w:r w:rsidRPr="009C7522">
        <w:rPr>
          <w:rFonts w:ascii="Verdana" w:hAnsi="Verdana"/>
          <w:sz w:val="24"/>
          <w:szCs w:val="24"/>
        </w:rPr>
        <w:t xml:space="preserve">ainful – </w:t>
      </w:r>
      <w:r w:rsidRPr="00C01AEA">
        <w:rPr>
          <w:rFonts w:ascii="Verdana" w:hAnsi="Verdana"/>
          <w:i/>
          <w:sz w:val="24"/>
          <w:szCs w:val="24"/>
        </w:rPr>
        <w:t>Nirva</w:t>
      </w:r>
      <w:r w:rsidR="00C01AEA" w:rsidRPr="00C01AEA">
        <w:rPr>
          <w:rFonts w:ascii="Verdana" w:hAnsi="Verdana"/>
          <w:i/>
          <w:sz w:val="24"/>
          <w:szCs w:val="24"/>
        </w:rPr>
        <w:t>na</w:t>
      </w:r>
    </w:p>
    <w:p w:rsidR="0034790D" w:rsidRDefault="009C7522" w:rsidP="009C7522">
      <w:pPr>
        <w:rPr>
          <w:rFonts w:ascii="Verdana" w:hAnsi="Verdana"/>
          <w:sz w:val="24"/>
          <w:szCs w:val="24"/>
        </w:rPr>
      </w:pPr>
      <w:r w:rsidRPr="009C7522">
        <w:rPr>
          <w:rFonts w:ascii="Verdana" w:hAnsi="Verdana"/>
          <w:sz w:val="24"/>
          <w:szCs w:val="24"/>
        </w:rPr>
        <w:t xml:space="preserve">The third True Reality is described in the first sermon as follows: </w:t>
      </w:r>
    </w:p>
    <w:p w:rsidR="009C7522" w:rsidRDefault="009C7522" w:rsidP="00C01AEA">
      <w:pPr>
        <w:ind w:left="720"/>
        <w:rPr>
          <w:rFonts w:ascii="Verdana" w:hAnsi="Verdana"/>
          <w:sz w:val="24"/>
          <w:szCs w:val="24"/>
        </w:rPr>
      </w:pPr>
      <w:r w:rsidRPr="009C7522">
        <w:rPr>
          <w:rFonts w:ascii="Verdana" w:hAnsi="Verdana"/>
          <w:sz w:val="24"/>
          <w:szCs w:val="24"/>
        </w:rPr>
        <w:t xml:space="preserve">Now </w:t>
      </w:r>
      <w:r w:rsidRPr="00C01AEA">
        <w:rPr>
          <w:rFonts w:ascii="Verdana" w:hAnsi="Verdana"/>
          <w:i/>
          <w:sz w:val="24"/>
          <w:szCs w:val="24"/>
        </w:rPr>
        <w:t>this</w:t>
      </w:r>
      <w:r w:rsidRPr="009C7522">
        <w:rPr>
          <w:rFonts w:ascii="Verdana" w:hAnsi="Verdana"/>
          <w:sz w:val="24"/>
          <w:szCs w:val="24"/>
        </w:rPr>
        <w:t xml:space="preserve">, monks, for the spiritually ennobled, is the ceasing-of-the-painful true reality. It is the </w:t>
      </w:r>
      <w:proofErr w:type="spellStart"/>
      <w:r w:rsidRPr="009C7522">
        <w:rPr>
          <w:rFonts w:ascii="Verdana" w:hAnsi="Verdana"/>
          <w:sz w:val="24"/>
          <w:szCs w:val="24"/>
        </w:rPr>
        <w:t>remainderless</w:t>
      </w:r>
      <w:proofErr w:type="spellEnd"/>
      <w:r w:rsidRPr="009C7522">
        <w:rPr>
          <w:rFonts w:ascii="Verdana" w:hAnsi="Verdana"/>
          <w:sz w:val="24"/>
          <w:szCs w:val="24"/>
        </w:rPr>
        <w:t xml:space="preserve"> fading away and cessation of that same craving, the giving up and relinquishing of it, freedom from it, </w:t>
      </w:r>
      <w:proofErr w:type="gramStart"/>
      <w:r w:rsidRPr="009C7522">
        <w:rPr>
          <w:rFonts w:ascii="Verdana" w:hAnsi="Verdana"/>
          <w:sz w:val="24"/>
          <w:szCs w:val="24"/>
        </w:rPr>
        <w:t>non</w:t>
      </w:r>
      <w:proofErr w:type="gramEnd"/>
      <w:r w:rsidRPr="009C7522">
        <w:rPr>
          <w:rFonts w:ascii="Verdana" w:hAnsi="Verdana"/>
          <w:sz w:val="24"/>
          <w:szCs w:val="24"/>
        </w:rPr>
        <w:t>-reliance on it</w:t>
      </w:r>
      <w:r w:rsidR="0034790D">
        <w:rPr>
          <w:rFonts w:ascii="Verdana" w:hAnsi="Verdana"/>
          <w:sz w:val="24"/>
          <w:szCs w:val="24"/>
        </w:rPr>
        <w:t xml:space="preserve"> </w:t>
      </w:r>
      <w:r w:rsidR="0034790D" w:rsidRPr="0034790D">
        <w:rPr>
          <w:rFonts w:ascii="Verdana" w:hAnsi="Verdana"/>
          <w:sz w:val="24"/>
          <w:szCs w:val="24"/>
        </w:rPr>
        <w:t>(</w:t>
      </w:r>
      <w:proofErr w:type="spellStart"/>
      <w:r w:rsidR="0034790D" w:rsidRPr="0034790D">
        <w:rPr>
          <w:rFonts w:ascii="Verdana" w:hAnsi="Verdana"/>
          <w:i/>
          <w:iCs/>
          <w:sz w:val="24"/>
          <w:szCs w:val="24"/>
        </w:rPr>
        <w:t>Samyutta</w:t>
      </w:r>
      <w:proofErr w:type="spellEnd"/>
      <w:r w:rsidR="0034790D" w:rsidRPr="0034790D">
        <w:rPr>
          <w:rFonts w:ascii="Verdana" w:hAnsi="Verdana"/>
          <w:i/>
          <w:iCs/>
          <w:sz w:val="24"/>
          <w:szCs w:val="24"/>
        </w:rPr>
        <w:t xml:space="preserve"> </w:t>
      </w:r>
      <w:proofErr w:type="spellStart"/>
      <w:r w:rsidR="0034790D" w:rsidRPr="0034790D">
        <w:rPr>
          <w:rFonts w:ascii="Verdana" w:hAnsi="Verdana"/>
          <w:i/>
          <w:iCs/>
          <w:sz w:val="24"/>
          <w:szCs w:val="24"/>
        </w:rPr>
        <w:t>Nikāya</w:t>
      </w:r>
      <w:proofErr w:type="spellEnd"/>
      <w:r w:rsidR="0034790D" w:rsidRPr="0034790D">
        <w:rPr>
          <w:rFonts w:ascii="Verdana" w:hAnsi="Verdana"/>
          <w:sz w:val="24"/>
          <w:szCs w:val="24"/>
        </w:rPr>
        <w:t xml:space="preserve"> v.420-4).</w:t>
      </w:r>
    </w:p>
    <w:p w:rsidR="00D30A81" w:rsidRDefault="009C7522" w:rsidP="009C7522">
      <w:pPr>
        <w:rPr>
          <w:rFonts w:ascii="Verdana" w:hAnsi="Verdana"/>
          <w:sz w:val="24"/>
          <w:szCs w:val="24"/>
        </w:rPr>
      </w:pPr>
      <w:r w:rsidRPr="009C7522">
        <w:rPr>
          <w:rFonts w:ascii="Verdana" w:hAnsi="Verdana"/>
          <w:sz w:val="24"/>
          <w:szCs w:val="24"/>
        </w:rPr>
        <w:t xml:space="preserve">That is, the ending of thirst for the ‘next thing’, so as to give full attention to what is here, now; abandoning attachments to past, present or future; </w:t>
      </w:r>
      <w:proofErr w:type="gramStart"/>
      <w:r w:rsidRPr="009C7522">
        <w:rPr>
          <w:rFonts w:ascii="Verdana" w:hAnsi="Verdana"/>
          <w:sz w:val="24"/>
          <w:szCs w:val="24"/>
        </w:rPr>
        <w:t>freedom</w:t>
      </w:r>
      <w:proofErr w:type="gramEnd"/>
      <w:r w:rsidRPr="009C7522">
        <w:rPr>
          <w:rFonts w:ascii="Verdana" w:hAnsi="Verdana"/>
          <w:sz w:val="24"/>
          <w:szCs w:val="24"/>
        </w:rPr>
        <w:t xml:space="preserve"> that comes from contentment; not relying on craving so that the mind does not fixate on anything, adhering to it, roosting there. When craving and other related causes thus come to an end, </w:t>
      </w:r>
      <w:proofErr w:type="spellStart"/>
      <w:r w:rsidRPr="00D30A81">
        <w:rPr>
          <w:rFonts w:ascii="Verdana" w:hAnsi="Verdana"/>
          <w:i/>
          <w:sz w:val="24"/>
          <w:szCs w:val="24"/>
        </w:rPr>
        <w:t>dukkha</w:t>
      </w:r>
      <w:proofErr w:type="spellEnd"/>
      <w:r w:rsidRPr="009C7522">
        <w:rPr>
          <w:rFonts w:ascii="Verdana" w:hAnsi="Verdana"/>
          <w:sz w:val="24"/>
          <w:szCs w:val="24"/>
        </w:rPr>
        <w:t xml:space="preserve"> ceases.</w:t>
      </w:r>
    </w:p>
    <w:p w:rsidR="00D30A81" w:rsidRDefault="009C7522" w:rsidP="009C7522">
      <w:pPr>
        <w:rPr>
          <w:rFonts w:ascii="Verdana" w:hAnsi="Verdana"/>
          <w:sz w:val="24"/>
          <w:szCs w:val="24"/>
        </w:rPr>
      </w:pPr>
      <w:r w:rsidRPr="009C7522">
        <w:rPr>
          <w:rFonts w:ascii="Verdana" w:hAnsi="Verdana"/>
          <w:sz w:val="24"/>
          <w:szCs w:val="24"/>
        </w:rPr>
        <w:t xml:space="preserve">This is equivalent to </w:t>
      </w:r>
      <w:r w:rsidRPr="00D30A81">
        <w:rPr>
          <w:rFonts w:ascii="Verdana" w:hAnsi="Verdana"/>
          <w:i/>
          <w:sz w:val="24"/>
          <w:szCs w:val="24"/>
        </w:rPr>
        <w:t>Nirv</w:t>
      </w:r>
      <w:r w:rsidR="00D30A81" w:rsidRPr="00D30A81">
        <w:rPr>
          <w:rFonts w:ascii="Verdana" w:hAnsi="Verdana"/>
          <w:i/>
          <w:sz w:val="24"/>
          <w:szCs w:val="24"/>
        </w:rPr>
        <w:t>ana</w:t>
      </w:r>
      <w:r w:rsidR="00D30A81">
        <w:rPr>
          <w:rFonts w:ascii="Verdana" w:hAnsi="Verdana"/>
          <w:sz w:val="24"/>
          <w:szCs w:val="24"/>
        </w:rPr>
        <w:t xml:space="preserve"> </w:t>
      </w:r>
      <w:r w:rsidRPr="009C7522">
        <w:rPr>
          <w:rFonts w:ascii="Verdana" w:hAnsi="Verdana"/>
          <w:sz w:val="24"/>
          <w:szCs w:val="24"/>
        </w:rPr>
        <w:t xml:space="preserve">(Pali </w:t>
      </w:r>
      <w:proofErr w:type="spellStart"/>
      <w:r w:rsidRPr="00D30A81">
        <w:rPr>
          <w:rFonts w:ascii="Verdana" w:hAnsi="Verdana"/>
          <w:i/>
          <w:sz w:val="24"/>
          <w:szCs w:val="24"/>
        </w:rPr>
        <w:t>Nibb</w:t>
      </w:r>
      <w:r w:rsidR="00D30A81" w:rsidRPr="00D30A81">
        <w:rPr>
          <w:rFonts w:ascii="Verdana" w:hAnsi="Verdana"/>
          <w:i/>
          <w:sz w:val="24"/>
          <w:szCs w:val="24"/>
        </w:rPr>
        <w:t>a</w:t>
      </w:r>
      <w:r w:rsidRPr="00D30A81">
        <w:rPr>
          <w:rFonts w:ascii="Verdana" w:hAnsi="Verdana"/>
          <w:i/>
          <w:sz w:val="24"/>
          <w:szCs w:val="24"/>
        </w:rPr>
        <w:t>na</w:t>
      </w:r>
      <w:proofErr w:type="spellEnd"/>
      <w:r w:rsidRPr="009C7522">
        <w:rPr>
          <w:rFonts w:ascii="Verdana" w:hAnsi="Verdana"/>
          <w:sz w:val="24"/>
          <w:szCs w:val="24"/>
        </w:rPr>
        <w:t>), also known as the ‘unconditioned’ or ‘unconstructed’ (</w:t>
      </w:r>
      <w:proofErr w:type="spellStart"/>
      <w:r w:rsidRPr="00D30A81">
        <w:rPr>
          <w:rFonts w:ascii="Verdana" w:hAnsi="Verdana"/>
          <w:i/>
          <w:sz w:val="24"/>
          <w:szCs w:val="24"/>
        </w:rPr>
        <w:t>asa</w:t>
      </w:r>
      <w:r w:rsidR="00D30A81" w:rsidRPr="00D30A81">
        <w:rPr>
          <w:rFonts w:ascii="Verdana" w:hAnsi="Verdana"/>
          <w:i/>
          <w:sz w:val="24"/>
          <w:szCs w:val="24"/>
        </w:rPr>
        <w:t>n</w:t>
      </w:r>
      <w:r w:rsidRPr="00D30A81">
        <w:rPr>
          <w:rFonts w:ascii="Verdana" w:hAnsi="Verdana"/>
          <w:i/>
          <w:sz w:val="24"/>
          <w:szCs w:val="24"/>
        </w:rPr>
        <w:t>khata</w:t>
      </w:r>
      <w:proofErr w:type="spellEnd"/>
      <w:r w:rsidRPr="009C7522">
        <w:rPr>
          <w:rFonts w:ascii="Verdana" w:hAnsi="Verdana"/>
          <w:sz w:val="24"/>
          <w:szCs w:val="24"/>
        </w:rPr>
        <w:t xml:space="preserve">, </w:t>
      </w:r>
      <w:proofErr w:type="spellStart"/>
      <w:r w:rsidRPr="009C7522">
        <w:rPr>
          <w:rFonts w:ascii="Verdana" w:hAnsi="Verdana"/>
          <w:sz w:val="24"/>
          <w:szCs w:val="24"/>
        </w:rPr>
        <w:t>Skt</w:t>
      </w:r>
      <w:proofErr w:type="spellEnd"/>
      <w:r w:rsidRPr="009C7522">
        <w:rPr>
          <w:rFonts w:ascii="Verdana" w:hAnsi="Verdana"/>
          <w:sz w:val="24"/>
          <w:szCs w:val="24"/>
        </w:rPr>
        <w:t xml:space="preserve"> </w:t>
      </w:r>
      <w:proofErr w:type="spellStart"/>
      <w:r w:rsidRPr="00D30A81">
        <w:rPr>
          <w:rFonts w:ascii="Verdana" w:hAnsi="Verdana"/>
          <w:i/>
          <w:sz w:val="24"/>
          <w:szCs w:val="24"/>
        </w:rPr>
        <w:t>asa</w:t>
      </w:r>
      <w:r w:rsidR="00D30A81" w:rsidRPr="00D30A81">
        <w:rPr>
          <w:rFonts w:ascii="Verdana" w:hAnsi="Verdana"/>
          <w:i/>
          <w:sz w:val="24"/>
          <w:szCs w:val="24"/>
        </w:rPr>
        <w:t>m</w:t>
      </w:r>
      <w:r w:rsidRPr="00D30A81">
        <w:rPr>
          <w:rFonts w:ascii="Verdana" w:hAnsi="Verdana"/>
          <w:i/>
          <w:sz w:val="24"/>
          <w:szCs w:val="24"/>
        </w:rPr>
        <w:t>sk</w:t>
      </w:r>
      <w:r w:rsidR="00D30A81" w:rsidRPr="00D30A81">
        <w:rPr>
          <w:rFonts w:ascii="Verdana" w:hAnsi="Verdana"/>
          <w:i/>
          <w:sz w:val="24"/>
          <w:szCs w:val="24"/>
        </w:rPr>
        <w:t>r</w:t>
      </w:r>
      <w:r w:rsidRPr="00D30A81">
        <w:rPr>
          <w:rFonts w:ascii="Verdana" w:hAnsi="Verdana"/>
          <w:i/>
          <w:sz w:val="24"/>
          <w:szCs w:val="24"/>
        </w:rPr>
        <w:t>ta</w:t>
      </w:r>
      <w:proofErr w:type="spellEnd"/>
      <w:r w:rsidRPr="009C7522">
        <w:rPr>
          <w:rFonts w:ascii="Verdana" w:hAnsi="Verdana"/>
          <w:sz w:val="24"/>
          <w:szCs w:val="24"/>
        </w:rPr>
        <w:t xml:space="preserve">), the ultimate goal of Buddhism. </w:t>
      </w:r>
    </w:p>
    <w:p w:rsidR="00D30A81" w:rsidRDefault="009C7522" w:rsidP="009C7522">
      <w:pPr>
        <w:rPr>
          <w:rFonts w:ascii="Verdana" w:hAnsi="Verdana"/>
          <w:sz w:val="24"/>
          <w:szCs w:val="24"/>
        </w:rPr>
      </w:pPr>
      <w:r w:rsidRPr="009C7522">
        <w:rPr>
          <w:rFonts w:ascii="Verdana" w:hAnsi="Verdana"/>
          <w:sz w:val="24"/>
          <w:szCs w:val="24"/>
        </w:rPr>
        <w:t xml:space="preserve">As an initial spur to striving for </w:t>
      </w:r>
      <w:r w:rsidRPr="00D30A81">
        <w:rPr>
          <w:rFonts w:ascii="Verdana" w:hAnsi="Verdana"/>
          <w:i/>
          <w:sz w:val="24"/>
          <w:szCs w:val="24"/>
        </w:rPr>
        <w:t>Nirv</w:t>
      </w:r>
      <w:r w:rsidR="00D30A81" w:rsidRPr="00D30A81">
        <w:rPr>
          <w:rFonts w:ascii="Verdana" w:hAnsi="Verdana"/>
          <w:i/>
          <w:sz w:val="24"/>
          <w:szCs w:val="24"/>
        </w:rPr>
        <w:t>an</w:t>
      </w:r>
      <w:r w:rsidRPr="00D30A81">
        <w:rPr>
          <w:rFonts w:ascii="Verdana" w:hAnsi="Verdana"/>
          <w:i/>
          <w:sz w:val="24"/>
          <w:szCs w:val="24"/>
        </w:rPr>
        <w:t>a</w:t>
      </w:r>
      <w:r w:rsidRPr="009C7522">
        <w:rPr>
          <w:rFonts w:ascii="Verdana" w:hAnsi="Verdana"/>
          <w:sz w:val="24"/>
          <w:szCs w:val="24"/>
        </w:rPr>
        <w:t>, craving for it may play a role (</w:t>
      </w:r>
      <w:r w:rsidRPr="00D30A81">
        <w:rPr>
          <w:rFonts w:ascii="Verdana" w:hAnsi="Verdana"/>
          <w:i/>
          <w:sz w:val="24"/>
          <w:szCs w:val="24"/>
        </w:rPr>
        <w:t>A</w:t>
      </w:r>
      <w:r w:rsidRPr="009C7522">
        <w:rPr>
          <w:rFonts w:ascii="Verdana" w:hAnsi="Verdana"/>
          <w:sz w:val="24"/>
          <w:szCs w:val="24"/>
        </w:rPr>
        <w:t xml:space="preserve">.II.145), but this helps in the overcoming of other cravings, is generally replaced by a wholesome aspiration, and is completely eradicated in the full experience of </w:t>
      </w:r>
      <w:r w:rsidRPr="00D30A81">
        <w:rPr>
          <w:rFonts w:ascii="Verdana" w:hAnsi="Verdana"/>
          <w:i/>
          <w:sz w:val="24"/>
          <w:szCs w:val="24"/>
        </w:rPr>
        <w:t>Nirv</w:t>
      </w:r>
      <w:r w:rsidR="00D30A81" w:rsidRPr="00D30A81">
        <w:rPr>
          <w:rFonts w:ascii="Verdana" w:hAnsi="Verdana"/>
          <w:i/>
          <w:sz w:val="24"/>
          <w:szCs w:val="24"/>
        </w:rPr>
        <w:t>an</w:t>
      </w:r>
      <w:r w:rsidRPr="00D30A81">
        <w:rPr>
          <w:rFonts w:ascii="Verdana" w:hAnsi="Verdana"/>
          <w:i/>
          <w:sz w:val="24"/>
          <w:szCs w:val="24"/>
        </w:rPr>
        <w:t>a</w:t>
      </w:r>
      <w:r w:rsidRPr="009C7522">
        <w:rPr>
          <w:rFonts w:ascii="Verdana" w:hAnsi="Verdana"/>
          <w:sz w:val="24"/>
          <w:szCs w:val="24"/>
        </w:rPr>
        <w:t xml:space="preserve">: </w:t>
      </w:r>
      <w:r w:rsidRPr="00D30A81">
        <w:rPr>
          <w:rFonts w:ascii="Verdana" w:hAnsi="Verdana"/>
          <w:i/>
          <w:sz w:val="24"/>
          <w:szCs w:val="24"/>
        </w:rPr>
        <w:t>Nirv</w:t>
      </w:r>
      <w:r w:rsidR="00D30A81" w:rsidRPr="00D30A81">
        <w:rPr>
          <w:rFonts w:ascii="Verdana" w:hAnsi="Verdana"/>
          <w:i/>
          <w:sz w:val="24"/>
          <w:szCs w:val="24"/>
        </w:rPr>
        <w:t>an</w:t>
      </w:r>
      <w:r w:rsidRPr="00D30A81">
        <w:rPr>
          <w:rFonts w:ascii="Verdana" w:hAnsi="Verdana"/>
          <w:i/>
          <w:sz w:val="24"/>
          <w:szCs w:val="24"/>
        </w:rPr>
        <w:t>a</w:t>
      </w:r>
      <w:r w:rsidRPr="009C7522">
        <w:rPr>
          <w:rFonts w:ascii="Verdana" w:hAnsi="Verdana"/>
          <w:sz w:val="24"/>
          <w:szCs w:val="24"/>
        </w:rPr>
        <w:t xml:space="preserve"> is only attained when there is total non-attachment and letting go. </w:t>
      </w:r>
    </w:p>
    <w:p w:rsidR="00D925FB" w:rsidRDefault="009C7522" w:rsidP="009C7522">
      <w:pPr>
        <w:rPr>
          <w:rFonts w:ascii="Verdana" w:hAnsi="Verdana"/>
          <w:sz w:val="24"/>
          <w:szCs w:val="24"/>
        </w:rPr>
      </w:pPr>
      <w:r w:rsidRPr="00D925FB">
        <w:rPr>
          <w:rFonts w:ascii="Verdana" w:hAnsi="Verdana"/>
          <w:i/>
          <w:sz w:val="24"/>
          <w:szCs w:val="24"/>
        </w:rPr>
        <w:t>Nirv</w:t>
      </w:r>
      <w:r w:rsidR="00D925FB" w:rsidRPr="00D925FB">
        <w:rPr>
          <w:rFonts w:ascii="Verdana" w:hAnsi="Verdana"/>
          <w:i/>
          <w:sz w:val="24"/>
          <w:szCs w:val="24"/>
        </w:rPr>
        <w:t>an</w:t>
      </w:r>
      <w:r w:rsidRPr="00D925FB">
        <w:rPr>
          <w:rFonts w:ascii="Verdana" w:hAnsi="Verdana"/>
          <w:i/>
          <w:sz w:val="24"/>
          <w:szCs w:val="24"/>
        </w:rPr>
        <w:t>a</w:t>
      </w:r>
      <w:r w:rsidRPr="009C7522">
        <w:rPr>
          <w:rFonts w:ascii="Verdana" w:hAnsi="Verdana"/>
          <w:sz w:val="24"/>
          <w:szCs w:val="24"/>
        </w:rPr>
        <w:t xml:space="preserve"> literally means ‘extinction’ or ‘quenching’, being the word used for the ‘extinction’ of a fire. The ‘fires’ of which </w:t>
      </w:r>
      <w:r w:rsidRPr="00D925FB">
        <w:rPr>
          <w:rFonts w:ascii="Verdana" w:hAnsi="Verdana"/>
          <w:i/>
          <w:sz w:val="24"/>
          <w:szCs w:val="24"/>
        </w:rPr>
        <w:t>Nirv</w:t>
      </w:r>
      <w:r w:rsidR="00D925FB" w:rsidRPr="00D925FB">
        <w:rPr>
          <w:rFonts w:ascii="Verdana" w:hAnsi="Verdana"/>
          <w:i/>
          <w:sz w:val="24"/>
          <w:szCs w:val="24"/>
        </w:rPr>
        <w:t>ana</w:t>
      </w:r>
      <w:r w:rsidRPr="009C7522">
        <w:rPr>
          <w:rFonts w:ascii="Verdana" w:hAnsi="Verdana"/>
          <w:sz w:val="24"/>
          <w:szCs w:val="24"/>
        </w:rPr>
        <w:t xml:space="preserve"> is the extinction are described in the ‘Fire sermon’ (</w:t>
      </w:r>
      <w:r w:rsidRPr="00D925FB">
        <w:rPr>
          <w:rFonts w:ascii="Verdana" w:hAnsi="Verdana"/>
          <w:i/>
          <w:sz w:val="24"/>
          <w:szCs w:val="24"/>
        </w:rPr>
        <w:t>S</w:t>
      </w:r>
      <w:r w:rsidRPr="009C7522">
        <w:rPr>
          <w:rFonts w:ascii="Verdana" w:hAnsi="Verdana"/>
          <w:sz w:val="24"/>
          <w:szCs w:val="24"/>
        </w:rPr>
        <w:t>.IV.19–20</w:t>
      </w:r>
      <w:r w:rsidR="00D925FB">
        <w:rPr>
          <w:rFonts w:ascii="Verdana" w:hAnsi="Verdana"/>
          <w:sz w:val="24"/>
          <w:szCs w:val="24"/>
        </w:rPr>
        <w:t xml:space="preserve">; </w:t>
      </w:r>
      <w:r w:rsidRPr="00D925FB">
        <w:rPr>
          <w:rFonts w:ascii="Verdana" w:hAnsi="Verdana"/>
          <w:i/>
          <w:sz w:val="24"/>
          <w:szCs w:val="24"/>
        </w:rPr>
        <w:t>BW</w:t>
      </w:r>
      <w:r w:rsidRPr="009C7522">
        <w:rPr>
          <w:rFonts w:ascii="Verdana" w:hAnsi="Verdana"/>
          <w:sz w:val="24"/>
          <w:szCs w:val="24"/>
        </w:rPr>
        <w:t xml:space="preserve">.346; </w:t>
      </w:r>
      <w:r w:rsidRPr="00D925FB">
        <w:rPr>
          <w:rFonts w:ascii="Verdana" w:hAnsi="Verdana"/>
          <w:i/>
          <w:sz w:val="24"/>
          <w:szCs w:val="24"/>
        </w:rPr>
        <w:t>SB</w:t>
      </w:r>
      <w:r w:rsidRPr="009C7522">
        <w:rPr>
          <w:rFonts w:ascii="Verdana" w:hAnsi="Verdana"/>
          <w:sz w:val="24"/>
          <w:szCs w:val="24"/>
        </w:rPr>
        <w:t>. 222–4). This teaches that everything internal and external to a person is ‘burning’ with the ‘fires’ of attachment, hatred (</w:t>
      </w:r>
      <w:r w:rsidRPr="00D925FB">
        <w:rPr>
          <w:rFonts w:ascii="Verdana" w:hAnsi="Verdana"/>
          <w:i/>
          <w:sz w:val="24"/>
          <w:szCs w:val="24"/>
        </w:rPr>
        <w:t>r</w:t>
      </w:r>
      <w:r w:rsidR="00D925FB" w:rsidRPr="00D925FB">
        <w:rPr>
          <w:rFonts w:ascii="Verdana" w:hAnsi="Verdana"/>
          <w:i/>
          <w:sz w:val="24"/>
          <w:szCs w:val="24"/>
        </w:rPr>
        <w:t>a</w:t>
      </w:r>
      <w:r w:rsidRPr="00D925FB">
        <w:rPr>
          <w:rFonts w:ascii="Verdana" w:hAnsi="Verdana"/>
          <w:i/>
          <w:sz w:val="24"/>
          <w:szCs w:val="24"/>
        </w:rPr>
        <w:t>ga</w:t>
      </w:r>
      <w:r w:rsidRPr="009C7522">
        <w:rPr>
          <w:rFonts w:ascii="Verdana" w:hAnsi="Verdana"/>
          <w:sz w:val="24"/>
          <w:szCs w:val="24"/>
        </w:rPr>
        <w:t xml:space="preserve">, </w:t>
      </w:r>
      <w:proofErr w:type="spellStart"/>
      <w:r w:rsidRPr="00D925FB">
        <w:rPr>
          <w:rFonts w:ascii="Verdana" w:hAnsi="Verdana"/>
          <w:i/>
          <w:sz w:val="24"/>
          <w:szCs w:val="24"/>
        </w:rPr>
        <w:t>dosa</w:t>
      </w:r>
      <w:proofErr w:type="spellEnd"/>
      <w:r w:rsidR="00D925FB">
        <w:rPr>
          <w:rFonts w:ascii="Verdana" w:hAnsi="Verdana"/>
          <w:sz w:val="24"/>
          <w:szCs w:val="24"/>
        </w:rPr>
        <w:t xml:space="preserve">; </w:t>
      </w:r>
      <w:proofErr w:type="spellStart"/>
      <w:r w:rsidRPr="009C7522">
        <w:rPr>
          <w:rFonts w:ascii="Verdana" w:hAnsi="Verdana"/>
          <w:sz w:val="24"/>
          <w:szCs w:val="24"/>
        </w:rPr>
        <w:t>Skt</w:t>
      </w:r>
      <w:proofErr w:type="spellEnd"/>
      <w:r w:rsidRPr="009C7522">
        <w:rPr>
          <w:rFonts w:ascii="Verdana" w:hAnsi="Verdana"/>
          <w:sz w:val="24"/>
          <w:szCs w:val="24"/>
        </w:rPr>
        <w:t xml:space="preserve"> </w:t>
      </w:r>
      <w:proofErr w:type="spellStart"/>
      <w:r w:rsidRPr="00D925FB">
        <w:rPr>
          <w:rFonts w:ascii="Verdana" w:hAnsi="Verdana"/>
          <w:i/>
          <w:sz w:val="24"/>
          <w:szCs w:val="24"/>
        </w:rPr>
        <w:t>dve</w:t>
      </w:r>
      <w:r w:rsidR="00D925FB" w:rsidRPr="00D925FB">
        <w:rPr>
          <w:rFonts w:ascii="Verdana" w:hAnsi="Verdana"/>
          <w:i/>
          <w:sz w:val="24"/>
          <w:szCs w:val="24"/>
        </w:rPr>
        <w:t>s</w:t>
      </w:r>
      <w:r w:rsidRPr="00D925FB">
        <w:rPr>
          <w:rFonts w:ascii="Verdana" w:hAnsi="Verdana"/>
          <w:i/>
          <w:sz w:val="24"/>
          <w:szCs w:val="24"/>
        </w:rPr>
        <w:t>a</w:t>
      </w:r>
      <w:proofErr w:type="spellEnd"/>
      <w:r w:rsidRPr="009C7522">
        <w:rPr>
          <w:rFonts w:ascii="Verdana" w:hAnsi="Verdana"/>
          <w:sz w:val="24"/>
          <w:szCs w:val="24"/>
        </w:rPr>
        <w:t>) and delusion (</w:t>
      </w:r>
      <w:proofErr w:type="spellStart"/>
      <w:r w:rsidRPr="00D925FB">
        <w:rPr>
          <w:rFonts w:ascii="Verdana" w:hAnsi="Verdana"/>
          <w:i/>
          <w:sz w:val="24"/>
          <w:szCs w:val="24"/>
        </w:rPr>
        <w:t>moha</w:t>
      </w:r>
      <w:proofErr w:type="spellEnd"/>
      <w:r w:rsidRPr="009C7522">
        <w:rPr>
          <w:rFonts w:ascii="Verdana" w:hAnsi="Verdana"/>
          <w:sz w:val="24"/>
          <w:szCs w:val="24"/>
        </w:rPr>
        <w:t xml:space="preserve">) and of birth, ageing and death. Here the ‘fires’ refer both to the causes of </w:t>
      </w:r>
      <w:proofErr w:type="spellStart"/>
      <w:r w:rsidRPr="00D925FB">
        <w:rPr>
          <w:rFonts w:ascii="Verdana" w:hAnsi="Verdana"/>
          <w:i/>
          <w:sz w:val="24"/>
          <w:szCs w:val="24"/>
        </w:rPr>
        <w:t>dukkha</w:t>
      </w:r>
      <w:proofErr w:type="spellEnd"/>
      <w:r w:rsidRPr="009C7522">
        <w:rPr>
          <w:rFonts w:ascii="Verdana" w:hAnsi="Verdana"/>
          <w:sz w:val="24"/>
          <w:szCs w:val="24"/>
        </w:rPr>
        <w:t xml:space="preserve"> and to </w:t>
      </w:r>
      <w:proofErr w:type="spellStart"/>
      <w:r w:rsidRPr="00D925FB">
        <w:rPr>
          <w:rFonts w:ascii="Verdana" w:hAnsi="Verdana"/>
          <w:i/>
          <w:sz w:val="24"/>
          <w:szCs w:val="24"/>
        </w:rPr>
        <w:t>dukkha</w:t>
      </w:r>
      <w:proofErr w:type="spellEnd"/>
      <w:r w:rsidRPr="009C7522">
        <w:rPr>
          <w:rFonts w:ascii="Verdana" w:hAnsi="Verdana"/>
          <w:sz w:val="24"/>
          <w:szCs w:val="24"/>
        </w:rPr>
        <w:t xml:space="preserve"> itself. </w:t>
      </w:r>
    </w:p>
    <w:p w:rsidR="00D925FB" w:rsidRDefault="009C7522" w:rsidP="009C7522">
      <w:pPr>
        <w:rPr>
          <w:rFonts w:ascii="Verdana" w:hAnsi="Verdana"/>
          <w:sz w:val="24"/>
          <w:szCs w:val="24"/>
        </w:rPr>
      </w:pPr>
      <w:r w:rsidRPr="009C7522">
        <w:rPr>
          <w:rFonts w:ascii="Verdana" w:hAnsi="Verdana"/>
          <w:sz w:val="24"/>
          <w:szCs w:val="24"/>
        </w:rPr>
        <w:t xml:space="preserve">Attachment (i.e. sensual and other forms of lust) and hatred are closely related to craving for things and craving to be rid of things, and delusion is synonymous with spiritual ignorance. </w:t>
      </w:r>
      <w:r w:rsidRPr="00D925FB">
        <w:rPr>
          <w:rFonts w:ascii="Verdana" w:hAnsi="Verdana"/>
          <w:i/>
          <w:sz w:val="24"/>
          <w:szCs w:val="24"/>
        </w:rPr>
        <w:t>Nirv</w:t>
      </w:r>
      <w:r w:rsidR="00D925FB" w:rsidRPr="00D925FB">
        <w:rPr>
          <w:rFonts w:ascii="Verdana" w:hAnsi="Verdana"/>
          <w:i/>
          <w:sz w:val="24"/>
          <w:szCs w:val="24"/>
        </w:rPr>
        <w:t>an</w:t>
      </w:r>
      <w:r w:rsidRPr="00D925FB">
        <w:rPr>
          <w:rFonts w:ascii="Verdana" w:hAnsi="Verdana"/>
          <w:i/>
          <w:sz w:val="24"/>
          <w:szCs w:val="24"/>
        </w:rPr>
        <w:t>a</w:t>
      </w:r>
      <w:r w:rsidRPr="009C7522">
        <w:rPr>
          <w:rFonts w:ascii="Verdana" w:hAnsi="Verdana"/>
          <w:sz w:val="24"/>
          <w:szCs w:val="24"/>
        </w:rPr>
        <w:t xml:space="preserve"> during life is frequently defined as the destruction of these three ‘fires’ or defilements (e.g. </w:t>
      </w:r>
      <w:r w:rsidRPr="00D925FB">
        <w:rPr>
          <w:rFonts w:ascii="Verdana" w:hAnsi="Verdana"/>
          <w:i/>
          <w:sz w:val="24"/>
          <w:szCs w:val="24"/>
        </w:rPr>
        <w:t>S</w:t>
      </w:r>
      <w:r w:rsidRPr="009C7522">
        <w:rPr>
          <w:rFonts w:ascii="Verdana" w:hAnsi="Verdana"/>
          <w:sz w:val="24"/>
          <w:szCs w:val="24"/>
        </w:rPr>
        <w:t>.IV.251</w:t>
      </w:r>
      <w:r w:rsidR="00D925FB">
        <w:rPr>
          <w:rFonts w:ascii="Verdana" w:hAnsi="Verdana"/>
          <w:sz w:val="24"/>
          <w:szCs w:val="24"/>
        </w:rPr>
        <w:t xml:space="preserve">; </w:t>
      </w:r>
      <w:r w:rsidRPr="00D925FB">
        <w:rPr>
          <w:rFonts w:ascii="Verdana" w:hAnsi="Verdana"/>
          <w:i/>
          <w:sz w:val="24"/>
          <w:szCs w:val="24"/>
        </w:rPr>
        <w:t>BW</w:t>
      </w:r>
      <w:r w:rsidRPr="009C7522">
        <w:rPr>
          <w:rFonts w:ascii="Verdana" w:hAnsi="Verdana"/>
          <w:sz w:val="24"/>
          <w:szCs w:val="24"/>
        </w:rPr>
        <w:t xml:space="preserve">.364; </w:t>
      </w:r>
      <w:r w:rsidRPr="00D925FB">
        <w:rPr>
          <w:rFonts w:ascii="Verdana" w:hAnsi="Verdana"/>
          <w:i/>
          <w:sz w:val="24"/>
          <w:szCs w:val="24"/>
        </w:rPr>
        <w:t>EB</w:t>
      </w:r>
      <w:r w:rsidRPr="009C7522">
        <w:rPr>
          <w:rFonts w:ascii="Verdana" w:hAnsi="Verdana"/>
          <w:sz w:val="24"/>
          <w:szCs w:val="24"/>
        </w:rPr>
        <w:t xml:space="preserve">.3.4.1)). When one who has destroyed these dies, he or she cannot be reborn and so is totally beyond the remaining ‘fires’ of birth, ageing and death, having attained final </w:t>
      </w:r>
      <w:r w:rsidRPr="00D925FB">
        <w:rPr>
          <w:rFonts w:ascii="Verdana" w:hAnsi="Verdana"/>
          <w:i/>
          <w:sz w:val="24"/>
          <w:szCs w:val="24"/>
        </w:rPr>
        <w:t>Nirv</w:t>
      </w:r>
      <w:r w:rsidR="00D925FB" w:rsidRPr="00D925FB">
        <w:rPr>
          <w:rFonts w:ascii="Verdana" w:hAnsi="Verdana"/>
          <w:i/>
          <w:sz w:val="24"/>
          <w:szCs w:val="24"/>
        </w:rPr>
        <w:t>an</w:t>
      </w:r>
      <w:r w:rsidRPr="00D925FB">
        <w:rPr>
          <w:rFonts w:ascii="Verdana" w:hAnsi="Verdana"/>
          <w:i/>
          <w:sz w:val="24"/>
          <w:szCs w:val="24"/>
        </w:rPr>
        <w:t>a</w:t>
      </w:r>
      <w:r w:rsidRPr="009C7522">
        <w:rPr>
          <w:rFonts w:ascii="Verdana" w:hAnsi="Verdana"/>
          <w:sz w:val="24"/>
          <w:szCs w:val="24"/>
        </w:rPr>
        <w:t xml:space="preserve">. </w:t>
      </w:r>
    </w:p>
    <w:p w:rsidR="00B0543B" w:rsidRPr="00B0543B" w:rsidRDefault="009C7522" w:rsidP="00B0543B">
      <w:pPr>
        <w:rPr>
          <w:rFonts w:ascii="Verdana" w:hAnsi="Verdana"/>
          <w:sz w:val="24"/>
          <w:szCs w:val="24"/>
        </w:rPr>
      </w:pPr>
      <w:r w:rsidRPr="009C7522">
        <w:rPr>
          <w:rFonts w:ascii="Verdana" w:hAnsi="Verdana"/>
          <w:sz w:val="24"/>
          <w:szCs w:val="24"/>
        </w:rPr>
        <w:lastRenderedPageBreak/>
        <w:t xml:space="preserve">Both during life and beyond death, </w:t>
      </w:r>
      <w:r w:rsidRPr="00D925FB">
        <w:rPr>
          <w:rFonts w:ascii="Verdana" w:hAnsi="Verdana"/>
          <w:i/>
          <w:sz w:val="24"/>
          <w:szCs w:val="24"/>
        </w:rPr>
        <w:t>Nirv</w:t>
      </w:r>
      <w:r w:rsidR="00D925FB" w:rsidRPr="00D925FB">
        <w:rPr>
          <w:rFonts w:ascii="Verdana" w:hAnsi="Verdana"/>
          <w:i/>
          <w:sz w:val="24"/>
          <w:szCs w:val="24"/>
        </w:rPr>
        <w:t>an</w:t>
      </w:r>
      <w:r w:rsidRPr="00D925FB">
        <w:rPr>
          <w:rFonts w:ascii="Verdana" w:hAnsi="Verdana"/>
          <w:i/>
          <w:sz w:val="24"/>
          <w:szCs w:val="24"/>
        </w:rPr>
        <w:t>a</w:t>
      </w:r>
      <w:r w:rsidRPr="009C7522">
        <w:rPr>
          <w:rFonts w:ascii="Verdana" w:hAnsi="Verdana"/>
          <w:sz w:val="24"/>
          <w:szCs w:val="24"/>
        </w:rPr>
        <w:t xml:space="preserve"> pertains to the </w:t>
      </w:r>
      <w:proofErr w:type="spellStart"/>
      <w:r w:rsidRPr="00D925FB">
        <w:rPr>
          <w:rFonts w:ascii="Verdana" w:hAnsi="Verdana"/>
          <w:i/>
          <w:sz w:val="24"/>
          <w:szCs w:val="24"/>
        </w:rPr>
        <w:t>Arahat</w:t>
      </w:r>
      <w:proofErr w:type="spellEnd"/>
      <w:r w:rsidRPr="009C7522">
        <w:rPr>
          <w:rFonts w:ascii="Verdana" w:hAnsi="Verdana"/>
          <w:sz w:val="24"/>
          <w:szCs w:val="24"/>
        </w:rPr>
        <w:t xml:space="preserve">, one who has direct knowledge that he or she has destroyed the four ‘taints’ </w:t>
      </w:r>
      <w:r w:rsidR="00D925FB">
        <w:rPr>
          <w:rFonts w:ascii="Verdana" w:hAnsi="Verdana"/>
          <w:sz w:val="24"/>
          <w:szCs w:val="24"/>
        </w:rPr>
        <w:t>[</w:t>
      </w:r>
      <w:proofErr w:type="spellStart"/>
      <w:r w:rsidR="00D925FB">
        <w:rPr>
          <w:rFonts w:ascii="Verdana" w:hAnsi="Verdana"/>
          <w:i/>
          <w:sz w:val="24"/>
          <w:szCs w:val="24"/>
        </w:rPr>
        <w:t>asava</w:t>
      </w:r>
      <w:proofErr w:type="spellEnd"/>
      <w:r w:rsidR="00D925FB">
        <w:rPr>
          <w:rFonts w:ascii="Verdana" w:hAnsi="Verdana"/>
          <w:sz w:val="24"/>
          <w:szCs w:val="24"/>
        </w:rPr>
        <w:t xml:space="preserve">, </w:t>
      </w:r>
      <w:proofErr w:type="spellStart"/>
      <w:r w:rsidR="00D925FB">
        <w:rPr>
          <w:rFonts w:ascii="Verdana" w:hAnsi="Verdana"/>
          <w:sz w:val="24"/>
          <w:szCs w:val="24"/>
        </w:rPr>
        <w:t>Skt</w:t>
      </w:r>
      <w:proofErr w:type="spellEnd"/>
      <w:r w:rsidR="00D925FB">
        <w:rPr>
          <w:rFonts w:ascii="Verdana" w:hAnsi="Verdana"/>
          <w:sz w:val="24"/>
          <w:szCs w:val="24"/>
        </w:rPr>
        <w:t xml:space="preserve"> </w:t>
      </w:r>
      <w:proofErr w:type="spellStart"/>
      <w:r w:rsidR="00D925FB">
        <w:rPr>
          <w:rFonts w:ascii="Verdana" w:hAnsi="Verdana"/>
          <w:i/>
          <w:sz w:val="24"/>
          <w:szCs w:val="24"/>
        </w:rPr>
        <w:t>asrava</w:t>
      </w:r>
      <w:proofErr w:type="spellEnd"/>
      <w:r w:rsidR="00B0543B" w:rsidRPr="00B0543B">
        <w:rPr>
          <w:rFonts w:ascii="Verdana" w:hAnsi="Verdana"/>
          <w:sz w:val="24"/>
          <w:szCs w:val="24"/>
        </w:rPr>
        <w:t>: the most deeply rooted spiritual faults, which are likened to festering sores, leeching off energy from the mind, or intoxicating influxes on the mind. These are the taints of (</w:t>
      </w:r>
      <w:proofErr w:type="spellStart"/>
      <w:r w:rsidR="00B0543B" w:rsidRPr="00B0543B">
        <w:rPr>
          <w:rFonts w:ascii="Verdana" w:hAnsi="Verdana"/>
          <w:sz w:val="24"/>
          <w:szCs w:val="24"/>
        </w:rPr>
        <w:t>i</w:t>
      </w:r>
      <w:proofErr w:type="spellEnd"/>
      <w:r w:rsidR="00B0543B" w:rsidRPr="00B0543B">
        <w:rPr>
          <w:rFonts w:ascii="Verdana" w:hAnsi="Verdana"/>
          <w:sz w:val="24"/>
          <w:szCs w:val="24"/>
        </w:rPr>
        <w:t>) sense-desire, (ii) attachment to ‘being’ and to a prized identity, (iii) views, and (iv) spiritual ignorance, which are all seen as conditioning, and being conditioned by, spiritual ignorance (</w:t>
      </w:r>
      <w:r w:rsidR="00B0543B" w:rsidRPr="00B0543B">
        <w:rPr>
          <w:rFonts w:ascii="Verdana" w:hAnsi="Verdana"/>
          <w:i/>
          <w:sz w:val="24"/>
          <w:szCs w:val="24"/>
        </w:rPr>
        <w:t>M</w:t>
      </w:r>
      <w:r w:rsidR="00B0543B" w:rsidRPr="00B0543B">
        <w:rPr>
          <w:rFonts w:ascii="Verdana" w:hAnsi="Verdana"/>
          <w:sz w:val="24"/>
          <w:szCs w:val="24"/>
        </w:rPr>
        <w:t>.I.54–5)</w:t>
      </w:r>
      <w:r w:rsidR="00B0543B">
        <w:rPr>
          <w:rFonts w:ascii="Verdana" w:hAnsi="Verdana"/>
          <w:sz w:val="24"/>
          <w:szCs w:val="24"/>
        </w:rPr>
        <w:t>; p. 68]</w:t>
      </w:r>
      <w:r w:rsidR="00B0543B" w:rsidRPr="00B0543B">
        <w:rPr>
          <w:rFonts w:ascii="Verdana" w:hAnsi="Verdana"/>
          <w:sz w:val="24"/>
          <w:szCs w:val="24"/>
        </w:rPr>
        <w:t>.</w:t>
      </w:r>
    </w:p>
    <w:p w:rsidR="009C7522" w:rsidRDefault="009C7522" w:rsidP="00B0543B">
      <w:pPr>
        <w:rPr>
          <w:rFonts w:ascii="Verdana" w:hAnsi="Verdana"/>
          <w:sz w:val="24"/>
          <w:szCs w:val="24"/>
        </w:rPr>
      </w:pPr>
      <w:r w:rsidRPr="00B0543B">
        <w:rPr>
          <w:rFonts w:ascii="Verdana" w:hAnsi="Verdana"/>
          <w:i/>
          <w:sz w:val="24"/>
          <w:szCs w:val="24"/>
        </w:rPr>
        <w:t>Nirv</w:t>
      </w:r>
      <w:r w:rsidR="00B0543B" w:rsidRPr="00B0543B">
        <w:rPr>
          <w:rFonts w:ascii="Verdana" w:hAnsi="Verdana"/>
          <w:i/>
          <w:sz w:val="24"/>
          <w:szCs w:val="24"/>
        </w:rPr>
        <w:t>an</w:t>
      </w:r>
      <w:r w:rsidRPr="00B0543B">
        <w:rPr>
          <w:rFonts w:ascii="Verdana" w:hAnsi="Verdana"/>
          <w:i/>
          <w:sz w:val="24"/>
          <w:szCs w:val="24"/>
        </w:rPr>
        <w:t>a</w:t>
      </w:r>
      <w:r w:rsidRPr="009C7522">
        <w:rPr>
          <w:rFonts w:ascii="Verdana" w:hAnsi="Verdana"/>
          <w:sz w:val="24"/>
          <w:szCs w:val="24"/>
        </w:rPr>
        <w:t xml:space="preserve"> in life is described as ‘with remainder of what is grasped at’ (</w:t>
      </w:r>
      <w:proofErr w:type="spellStart"/>
      <w:r w:rsidRPr="009C7522">
        <w:rPr>
          <w:rFonts w:ascii="Verdana" w:hAnsi="Verdana"/>
          <w:sz w:val="24"/>
          <w:szCs w:val="24"/>
        </w:rPr>
        <w:t>sa-</w:t>
      </w:r>
      <w:r w:rsidRPr="00B0543B">
        <w:rPr>
          <w:rFonts w:ascii="Verdana" w:hAnsi="Verdana"/>
          <w:i/>
          <w:sz w:val="24"/>
          <w:szCs w:val="24"/>
        </w:rPr>
        <w:t>up</w:t>
      </w:r>
      <w:r w:rsidR="00B0543B" w:rsidRPr="00B0543B">
        <w:rPr>
          <w:rFonts w:ascii="Verdana" w:hAnsi="Verdana"/>
          <w:i/>
          <w:sz w:val="24"/>
          <w:szCs w:val="24"/>
        </w:rPr>
        <w:t>a</w:t>
      </w:r>
      <w:r w:rsidRPr="00B0543B">
        <w:rPr>
          <w:rFonts w:ascii="Verdana" w:hAnsi="Verdana"/>
          <w:i/>
          <w:sz w:val="24"/>
          <w:szCs w:val="24"/>
        </w:rPr>
        <w:t>di-sesa</w:t>
      </w:r>
      <w:proofErr w:type="spellEnd"/>
      <w:r w:rsidRPr="009C7522">
        <w:rPr>
          <w:rFonts w:ascii="Verdana" w:hAnsi="Verdana"/>
          <w:sz w:val="24"/>
          <w:szCs w:val="24"/>
        </w:rPr>
        <w:t xml:space="preserve">, </w:t>
      </w:r>
      <w:proofErr w:type="spellStart"/>
      <w:r w:rsidRPr="009C7522">
        <w:rPr>
          <w:rFonts w:ascii="Verdana" w:hAnsi="Verdana"/>
          <w:sz w:val="24"/>
          <w:szCs w:val="24"/>
        </w:rPr>
        <w:t>Skt</w:t>
      </w:r>
      <w:proofErr w:type="spellEnd"/>
      <w:r w:rsidRPr="009C7522">
        <w:rPr>
          <w:rFonts w:ascii="Verdana" w:hAnsi="Verdana"/>
          <w:sz w:val="24"/>
          <w:szCs w:val="24"/>
        </w:rPr>
        <w:t xml:space="preserve"> </w:t>
      </w:r>
      <w:proofErr w:type="spellStart"/>
      <w:r w:rsidRPr="00B0543B">
        <w:rPr>
          <w:rFonts w:ascii="Verdana" w:hAnsi="Verdana"/>
          <w:i/>
          <w:sz w:val="24"/>
          <w:szCs w:val="24"/>
        </w:rPr>
        <w:t>sopadhi-</w:t>
      </w:r>
      <w:r w:rsidR="00B0543B" w:rsidRPr="00B0543B">
        <w:rPr>
          <w:rFonts w:ascii="Verdana" w:hAnsi="Verdana"/>
          <w:i/>
          <w:sz w:val="24"/>
          <w:szCs w:val="24"/>
        </w:rPr>
        <w:t>s</w:t>
      </w:r>
      <w:r w:rsidRPr="00B0543B">
        <w:rPr>
          <w:rFonts w:ascii="Verdana" w:hAnsi="Verdana"/>
          <w:i/>
          <w:sz w:val="24"/>
          <w:szCs w:val="24"/>
        </w:rPr>
        <w:t>e</w:t>
      </w:r>
      <w:r w:rsidR="00B0543B" w:rsidRPr="00B0543B">
        <w:rPr>
          <w:rFonts w:ascii="Verdana" w:hAnsi="Verdana"/>
          <w:i/>
          <w:sz w:val="24"/>
          <w:szCs w:val="24"/>
        </w:rPr>
        <w:t>s</w:t>
      </w:r>
      <w:r w:rsidRPr="00B0543B">
        <w:rPr>
          <w:rFonts w:ascii="Verdana" w:hAnsi="Verdana"/>
          <w:i/>
          <w:sz w:val="24"/>
          <w:szCs w:val="24"/>
        </w:rPr>
        <w:t>a</w:t>
      </w:r>
      <w:proofErr w:type="spellEnd"/>
      <w:r w:rsidRPr="009C7522">
        <w:rPr>
          <w:rFonts w:ascii="Verdana" w:hAnsi="Verdana"/>
          <w:sz w:val="24"/>
          <w:szCs w:val="24"/>
        </w:rPr>
        <w:t xml:space="preserve">), meaning that the </w:t>
      </w:r>
      <w:proofErr w:type="spellStart"/>
      <w:r w:rsidRPr="00B0543B">
        <w:rPr>
          <w:rFonts w:ascii="Verdana" w:hAnsi="Verdana"/>
          <w:i/>
          <w:sz w:val="24"/>
          <w:szCs w:val="24"/>
        </w:rPr>
        <w:t>khandhas</w:t>
      </w:r>
      <w:proofErr w:type="spellEnd"/>
      <w:r w:rsidRPr="009C7522">
        <w:rPr>
          <w:rFonts w:ascii="Verdana" w:hAnsi="Verdana"/>
          <w:sz w:val="24"/>
          <w:szCs w:val="24"/>
        </w:rPr>
        <w:t xml:space="preserve">, the result of past grasping, still remain for him. </w:t>
      </w:r>
      <w:r w:rsidRPr="00B0543B">
        <w:rPr>
          <w:rFonts w:ascii="Verdana" w:hAnsi="Verdana"/>
          <w:i/>
          <w:sz w:val="24"/>
          <w:szCs w:val="24"/>
        </w:rPr>
        <w:t>Nirv</w:t>
      </w:r>
      <w:r w:rsidR="00B0543B" w:rsidRPr="00B0543B">
        <w:rPr>
          <w:rFonts w:ascii="Verdana" w:hAnsi="Verdana"/>
          <w:i/>
          <w:sz w:val="24"/>
          <w:szCs w:val="24"/>
        </w:rPr>
        <w:t>an</w:t>
      </w:r>
      <w:r w:rsidRPr="00B0543B">
        <w:rPr>
          <w:rFonts w:ascii="Verdana" w:hAnsi="Verdana"/>
          <w:i/>
          <w:sz w:val="24"/>
          <w:szCs w:val="24"/>
        </w:rPr>
        <w:t>a</w:t>
      </w:r>
      <w:r w:rsidRPr="009C7522">
        <w:rPr>
          <w:rFonts w:ascii="Verdana" w:hAnsi="Verdana"/>
          <w:sz w:val="24"/>
          <w:szCs w:val="24"/>
        </w:rPr>
        <w:t xml:space="preserve"> beyond death is described as ‘without remainder of what is grasped at’ (</w:t>
      </w:r>
      <w:r w:rsidRPr="00B0543B">
        <w:rPr>
          <w:rFonts w:ascii="Verdana" w:hAnsi="Verdana"/>
          <w:i/>
          <w:sz w:val="24"/>
          <w:szCs w:val="24"/>
        </w:rPr>
        <w:t>an-</w:t>
      </w:r>
      <w:proofErr w:type="spellStart"/>
      <w:r w:rsidRPr="00B0543B">
        <w:rPr>
          <w:rFonts w:ascii="Verdana" w:hAnsi="Verdana"/>
          <w:i/>
          <w:sz w:val="24"/>
          <w:szCs w:val="24"/>
        </w:rPr>
        <w:t>up</w:t>
      </w:r>
      <w:r w:rsidR="00B0543B" w:rsidRPr="00B0543B">
        <w:rPr>
          <w:rFonts w:ascii="Verdana" w:hAnsi="Verdana"/>
          <w:i/>
          <w:sz w:val="24"/>
          <w:szCs w:val="24"/>
        </w:rPr>
        <w:t>a</w:t>
      </w:r>
      <w:r w:rsidRPr="00B0543B">
        <w:rPr>
          <w:rFonts w:ascii="Verdana" w:hAnsi="Verdana"/>
          <w:i/>
          <w:sz w:val="24"/>
          <w:szCs w:val="24"/>
        </w:rPr>
        <w:t>di</w:t>
      </w:r>
      <w:proofErr w:type="spellEnd"/>
      <w:r w:rsidRPr="00B0543B">
        <w:rPr>
          <w:rFonts w:ascii="Verdana" w:hAnsi="Verdana"/>
          <w:i/>
          <w:sz w:val="24"/>
          <w:szCs w:val="24"/>
        </w:rPr>
        <w:t>-</w:t>
      </w:r>
      <w:proofErr w:type="spellStart"/>
      <w:r w:rsidRPr="00B0543B">
        <w:rPr>
          <w:rFonts w:ascii="Verdana" w:hAnsi="Verdana"/>
          <w:i/>
          <w:sz w:val="24"/>
          <w:szCs w:val="24"/>
        </w:rPr>
        <w:t>sesa</w:t>
      </w:r>
      <w:proofErr w:type="spellEnd"/>
      <w:r w:rsidRPr="009C7522">
        <w:rPr>
          <w:rFonts w:ascii="Verdana" w:hAnsi="Verdana"/>
          <w:sz w:val="24"/>
          <w:szCs w:val="24"/>
        </w:rPr>
        <w:t xml:space="preserve">, </w:t>
      </w:r>
      <w:proofErr w:type="spellStart"/>
      <w:r w:rsidRPr="009C7522">
        <w:rPr>
          <w:rFonts w:ascii="Verdana" w:hAnsi="Verdana"/>
          <w:sz w:val="24"/>
          <w:szCs w:val="24"/>
        </w:rPr>
        <w:t>Skt</w:t>
      </w:r>
      <w:proofErr w:type="spellEnd"/>
      <w:r w:rsidRPr="009C7522">
        <w:rPr>
          <w:rFonts w:ascii="Verdana" w:hAnsi="Verdana"/>
          <w:sz w:val="24"/>
          <w:szCs w:val="24"/>
        </w:rPr>
        <w:t xml:space="preserve"> </w:t>
      </w:r>
      <w:proofErr w:type="spellStart"/>
      <w:r w:rsidRPr="00B0543B">
        <w:rPr>
          <w:rFonts w:ascii="Verdana" w:hAnsi="Verdana"/>
          <w:i/>
          <w:sz w:val="24"/>
          <w:szCs w:val="24"/>
        </w:rPr>
        <w:t>nir-upadhi-</w:t>
      </w:r>
      <w:r w:rsidR="00B0543B" w:rsidRPr="00B0543B">
        <w:rPr>
          <w:rFonts w:ascii="Verdana" w:hAnsi="Verdana"/>
          <w:i/>
          <w:sz w:val="24"/>
          <w:szCs w:val="24"/>
        </w:rPr>
        <w:t>s</w:t>
      </w:r>
      <w:r w:rsidRPr="00B0543B">
        <w:rPr>
          <w:rFonts w:ascii="Verdana" w:hAnsi="Verdana"/>
          <w:i/>
          <w:sz w:val="24"/>
          <w:szCs w:val="24"/>
        </w:rPr>
        <w:t>e</w:t>
      </w:r>
      <w:r w:rsidR="00B0543B" w:rsidRPr="00B0543B">
        <w:rPr>
          <w:rFonts w:ascii="Verdana" w:hAnsi="Verdana"/>
          <w:i/>
          <w:sz w:val="24"/>
          <w:szCs w:val="24"/>
        </w:rPr>
        <w:t>s</w:t>
      </w:r>
      <w:r w:rsidRPr="00B0543B">
        <w:rPr>
          <w:rFonts w:ascii="Verdana" w:hAnsi="Verdana"/>
          <w:i/>
          <w:sz w:val="24"/>
          <w:szCs w:val="24"/>
        </w:rPr>
        <w:t>a</w:t>
      </w:r>
      <w:proofErr w:type="spellEnd"/>
      <w:r w:rsidRPr="009C7522">
        <w:rPr>
          <w:rFonts w:ascii="Verdana" w:hAnsi="Verdana"/>
          <w:sz w:val="24"/>
          <w:szCs w:val="24"/>
        </w:rPr>
        <w:t>), (</w:t>
      </w:r>
      <w:r w:rsidRPr="00B0543B">
        <w:rPr>
          <w:rFonts w:ascii="Verdana" w:hAnsi="Verdana"/>
          <w:i/>
          <w:sz w:val="24"/>
          <w:szCs w:val="24"/>
        </w:rPr>
        <w:t>It</w:t>
      </w:r>
      <w:r w:rsidRPr="009C7522">
        <w:rPr>
          <w:rFonts w:ascii="Verdana" w:hAnsi="Verdana"/>
          <w:sz w:val="24"/>
          <w:szCs w:val="24"/>
        </w:rPr>
        <w:t>.38–9</w:t>
      </w:r>
      <w:r w:rsidR="00B0543B">
        <w:rPr>
          <w:rFonts w:ascii="Verdana" w:hAnsi="Verdana"/>
          <w:sz w:val="24"/>
          <w:szCs w:val="24"/>
        </w:rPr>
        <w:t xml:space="preserve">; </w:t>
      </w:r>
      <w:r w:rsidRPr="00B0543B">
        <w:rPr>
          <w:rFonts w:ascii="Verdana" w:hAnsi="Verdana"/>
          <w:i/>
          <w:sz w:val="24"/>
          <w:szCs w:val="24"/>
        </w:rPr>
        <w:t>BTTA</w:t>
      </w:r>
      <w:r w:rsidRPr="009C7522">
        <w:rPr>
          <w:rFonts w:ascii="Verdana" w:hAnsi="Verdana"/>
          <w:sz w:val="24"/>
          <w:szCs w:val="24"/>
        </w:rPr>
        <w:t>.97</w:t>
      </w:r>
      <w:r w:rsidR="00B0543B">
        <w:rPr>
          <w:rFonts w:ascii="Verdana" w:hAnsi="Verdana"/>
          <w:sz w:val="24"/>
          <w:szCs w:val="24"/>
        </w:rPr>
        <w:t>;</w:t>
      </w:r>
      <w:r w:rsidRPr="009C7522">
        <w:rPr>
          <w:rFonts w:ascii="Verdana" w:hAnsi="Verdana"/>
          <w:sz w:val="24"/>
          <w:szCs w:val="24"/>
        </w:rPr>
        <w:t xml:space="preserve"> </w:t>
      </w:r>
      <w:r w:rsidRPr="00B0543B">
        <w:rPr>
          <w:rFonts w:ascii="Verdana" w:hAnsi="Verdana"/>
          <w:i/>
          <w:sz w:val="24"/>
          <w:szCs w:val="24"/>
        </w:rPr>
        <w:t>BW</w:t>
      </w:r>
      <w:r w:rsidRPr="009C7522">
        <w:rPr>
          <w:rFonts w:ascii="Verdana" w:hAnsi="Verdana"/>
          <w:sz w:val="24"/>
          <w:szCs w:val="24"/>
        </w:rPr>
        <w:t>.366– 7).</w:t>
      </w:r>
    </w:p>
    <w:p w:rsidR="009C7522" w:rsidRPr="009C7522" w:rsidRDefault="009C7522" w:rsidP="009C7522">
      <w:pPr>
        <w:rPr>
          <w:rFonts w:ascii="Verdana" w:hAnsi="Verdana"/>
          <w:sz w:val="24"/>
          <w:szCs w:val="24"/>
        </w:rPr>
      </w:pPr>
      <w:r w:rsidRPr="009C7522">
        <w:rPr>
          <w:rFonts w:ascii="Verdana" w:hAnsi="Verdana"/>
          <w:sz w:val="24"/>
          <w:szCs w:val="24"/>
        </w:rPr>
        <w:t xml:space="preserve">Source: Excerpted, with minor edits, from Harvey, P. (2013) </w:t>
      </w:r>
      <w:proofErr w:type="gramStart"/>
      <w:r w:rsidRPr="009C7522">
        <w:rPr>
          <w:rFonts w:ascii="Verdana" w:hAnsi="Verdana"/>
          <w:i/>
          <w:iCs/>
          <w:sz w:val="24"/>
          <w:szCs w:val="24"/>
        </w:rPr>
        <w:t>An</w:t>
      </w:r>
      <w:proofErr w:type="gramEnd"/>
      <w:r w:rsidRPr="009C7522">
        <w:rPr>
          <w:rFonts w:ascii="Verdana" w:hAnsi="Verdana"/>
          <w:i/>
          <w:iCs/>
          <w:sz w:val="24"/>
          <w:szCs w:val="24"/>
        </w:rPr>
        <w:t xml:space="preserve"> introduction to Buddhism: teachings, history and practices</w:t>
      </w:r>
      <w:r w:rsidRPr="009C7522">
        <w:rPr>
          <w:rFonts w:ascii="Verdana" w:hAnsi="Verdana"/>
          <w:sz w:val="24"/>
          <w:szCs w:val="24"/>
        </w:rPr>
        <w:t xml:space="preserve">. </w:t>
      </w:r>
      <w:proofErr w:type="gramStart"/>
      <w:r w:rsidRPr="009C7522">
        <w:rPr>
          <w:rFonts w:ascii="Verdana" w:hAnsi="Verdana"/>
          <w:sz w:val="24"/>
          <w:szCs w:val="24"/>
        </w:rPr>
        <w:t xml:space="preserve">2nd </w:t>
      </w:r>
      <w:proofErr w:type="spellStart"/>
      <w:r w:rsidRPr="009C7522">
        <w:rPr>
          <w:rFonts w:ascii="Verdana" w:hAnsi="Verdana"/>
          <w:sz w:val="24"/>
          <w:szCs w:val="24"/>
        </w:rPr>
        <w:t>edn</w:t>
      </w:r>
      <w:proofErr w:type="spellEnd"/>
      <w:r w:rsidRPr="009C7522">
        <w:rPr>
          <w:rFonts w:ascii="Verdana" w:hAnsi="Verdana"/>
          <w:sz w:val="24"/>
          <w:szCs w:val="24"/>
        </w:rPr>
        <w:t>.</w:t>
      </w:r>
      <w:proofErr w:type="gramEnd"/>
      <w:r w:rsidRPr="009C7522">
        <w:rPr>
          <w:rFonts w:ascii="Verdana" w:hAnsi="Verdana"/>
          <w:sz w:val="24"/>
          <w:szCs w:val="24"/>
        </w:rPr>
        <w:t xml:space="preserve"> Cambridge: Cambridge University Press. (Pages </w:t>
      </w:r>
      <w:r>
        <w:rPr>
          <w:rFonts w:ascii="Verdana" w:hAnsi="Verdana"/>
          <w:sz w:val="24"/>
          <w:szCs w:val="24"/>
        </w:rPr>
        <w:t>73</w:t>
      </w:r>
      <w:r w:rsidRPr="009C7522">
        <w:rPr>
          <w:rFonts w:ascii="Verdana" w:hAnsi="Verdana"/>
          <w:sz w:val="24"/>
          <w:szCs w:val="24"/>
        </w:rPr>
        <w:t>-</w:t>
      </w:r>
      <w:r>
        <w:rPr>
          <w:rFonts w:ascii="Verdana" w:hAnsi="Verdana"/>
          <w:sz w:val="24"/>
          <w:szCs w:val="24"/>
        </w:rPr>
        <w:t>74</w:t>
      </w:r>
      <w:r w:rsidRPr="009C7522">
        <w:rPr>
          <w:rFonts w:ascii="Verdana" w:hAnsi="Verdana"/>
          <w:sz w:val="24"/>
          <w:szCs w:val="24"/>
        </w:rPr>
        <w:t>.)</w:t>
      </w:r>
    </w:p>
    <w:sectPr w:rsidR="009C7522" w:rsidRPr="009C7522" w:rsidSect="00287BB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B2" w:rsidRDefault="001873B2" w:rsidP="00287BB3">
      <w:pPr>
        <w:spacing w:after="0" w:line="240" w:lineRule="auto"/>
      </w:pPr>
      <w:r>
        <w:separator/>
      </w:r>
    </w:p>
  </w:endnote>
  <w:endnote w:type="continuationSeparator" w:id="0">
    <w:p w:rsidR="001873B2" w:rsidRDefault="001873B2" w:rsidP="00287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3" w:rsidRDefault="00287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7395"/>
      <w:docPartObj>
        <w:docPartGallery w:val="Page Numbers (Bottom of Page)"/>
        <w:docPartUnique/>
      </w:docPartObj>
    </w:sdtPr>
    <w:sdtContent>
      <w:p w:rsidR="00287BB3" w:rsidRDefault="00287BB3">
        <w:pPr>
          <w:pStyle w:val="Footer"/>
          <w:jc w:val="center"/>
        </w:pPr>
        <w:fldSimple w:instr=" PAGE   \* MERGEFORMAT ">
          <w:r>
            <w:rPr>
              <w:noProof/>
            </w:rPr>
            <w:t>2</w:t>
          </w:r>
        </w:fldSimple>
      </w:p>
    </w:sdtContent>
  </w:sdt>
  <w:p w:rsidR="00287BB3" w:rsidRDefault="00287B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3" w:rsidRDefault="00287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B2" w:rsidRDefault="001873B2" w:rsidP="00287BB3">
      <w:pPr>
        <w:spacing w:after="0" w:line="240" w:lineRule="auto"/>
      </w:pPr>
      <w:r>
        <w:separator/>
      </w:r>
    </w:p>
  </w:footnote>
  <w:footnote w:type="continuationSeparator" w:id="0">
    <w:p w:rsidR="001873B2" w:rsidRDefault="001873B2" w:rsidP="00287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3" w:rsidRDefault="00287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3" w:rsidRPr="00287BB3" w:rsidRDefault="00287BB3" w:rsidP="00287BB3">
    <w:pPr>
      <w:pStyle w:val="Header"/>
      <w:rPr>
        <w:rFonts w:ascii="Verdana" w:hAnsi="Verdana"/>
        <w:sz w:val="20"/>
        <w:szCs w:val="20"/>
      </w:rPr>
    </w:pPr>
    <w:r w:rsidRPr="00287BB3">
      <w:rPr>
        <w:rFonts w:ascii="Verdana" w:hAnsi="Verdana"/>
        <w:sz w:val="20"/>
        <w:szCs w:val="20"/>
      </w:rPr>
      <w:t>Cessation of Suffering</w:t>
    </w:r>
  </w:p>
  <w:p w:rsidR="00287BB3" w:rsidRDefault="00287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3" w:rsidRDefault="00287BB3">
    <w:pPr>
      <w:pStyle w:val="Header"/>
    </w:pPr>
  </w:p>
  <w:p w:rsidR="00287BB3" w:rsidRDefault="00287B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9C7522"/>
    <w:rsid w:val="001873B2"/>
    <w:rsid w:val="00287BB3"/>
    <w:rsid w:val="0034790D"/>
    <w:rsid w:val="00381B09"/>
    <w:rsid w:val="003E2054"/>
    <w:rsid w:val="005C2D69"/>
    <w:rsid w:val="009C7522"/>
    <w:rsid w:val="00AD00D9"/>
    <w:rsid w:val="00B0543B"/>
    <w:rsid w:val="00C01AEA"/>
    <w:rsid w:val="00D30A81"/>
    <w:rsid w:val="00D925F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B3"/>
  </w:style>
  <w:style w:type="paragraph" w:styleId="Footer">
    <w:name w:val="footer"/>
    <w:basedOn w:val="Normal"/>
    <w:link w:val="FooterChar"/>
    <w:uiPriority w:val="99"/>
    <w:unhideWhenUsed/>
    <w:rsid w:val="00287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F6F95"/>
    <w:rsid w:val="003342C6"/>
    <w:rsid w:val="00CF6F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9AA300D07841A9B3560E9DFC5E4848">
    <w:name w:val="409AA300D07841A9B3560E9DFC5E4848"/>
    <w:rsid w:val="00CF6F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2015-08-05T02:17:00Z</dcterms:created>
  <dcterms:modified xsi:type="dcterms:W3CDTF">2015-08-05T05:12:00Z</dcterms:modified>
</cp:coreProperties>
</file>