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9C" w:rsidRPr="00381D38" w:rsidRDefault="009A5B9C" w:rsidP="009A5B9C">
      <w:pPr>
        <w:jc w:val="center"/>
        <w:rPr>
          <w:rFonts w:ascii="Verdana" w:hAnsi="Verdana"/>
          <w:b/>
          <w:sz w:val="28"/>
          <w:szCs w:val="24"/>
        </w:rPr>
      </w:pPr>
      <w:r w:rsidRPr="00381D38">
        <w:rPr>
          <w:rFonts w:ascii="Verdana" w:hAnsi="Verdana"/>
          <w:b/>
          <w:sz w:val="28"/>
          <w:szCs w:val="24"/>
        </w:rPr>
        <w:t>The Mind and the Nature of Mind</w:t>
      </w:r>
    </w:p>
    <w:p w:rsidR="00C44971" w:rsidRDefault="009A5B9C" w:rsidP="009A5B9C">
      <w:pPr>
        <w:rPr>
          <w:rFonts w:ascii="Verdana" w:hAnsi="Verdana"/>
          <w:sz w:val="24"/>
          <w:szCs w:val="24"/>
        </w:rPr>
      </w:pPr>
      <w:r w:rsidRPr="009A5B9C">
        <w:rPr>
          <w:rFonts w:ascii="Verdana" w:hAnsi="Verdana"/>
          <w:sz w:val="24"/>
          <w:szCs w:val="24"/>
        </w:rPr>
        <w:t xml:space="preserve">The still revolutionary insight of Buddhism is that life and death are in the mind, and nowhere else. Mind is revealed as the universal basis of experience—the creator of happiness and the creator of suffering, the creator of what we call life and what we call death. There are many aspects to the mind, but two stand out. </w:t>
      </w:r>
    </w:p>
    <w:p w:rsidR="00C44971" w:rsidRDefault="009A5B9C" w:rsidP="009A5B9C">
      <w:pPr>
        <w:rPr>
          <w:rFonts w:ascii="Verdana" w:hAnsi="Verdana"/>
          <w:sz w:val="24"/>
          <w:szCs w:val="24"/>
        </w:rPr>
      </w:pPr>
      <w:r w:rsidRPr="009A5B9C">
        <w:rPr>
          <w:rFonts w:ascii="Verdana" w:hAnsi="Verdana"/>
          <w:sz w:val="24"/>
          <w:szCs w:val="24"/>
        </w:rPr>
        <w:t xml:space="preserve">The first is the ordinary </w:t>
      </w:r>
      <w:r w:rsidRPr="00C44971">
        <w:rPr>
          <w:rFonts w:ascii="Verdana" w:hAnsi="Verdana"/>
          <w:b/>
          <w:sz w:val="24"/>
          <w:szCs w:val="24"/>
        </w:rPr>
        <w:t>mind</w:t>
      </w:r>
      <w:r w:rsidRPr="009A5B9C">
        <w:rPr>
          <w:rFonts w:ascii="Verdana" w:hAnsi="Verdana"/>
          <w:sz w:val="24"/>
          <w:szCs w:val="24"/>
        </w:rPr>
        <w:t xml:space="preserve">, called by the Tibetans </w:t>
      </w:r>
      <w:proofErr w:type="gramStart"/>
      <w:r w:rsidRPr="009A5B9C">
        <w:rPr>
          <w:rFonts w:ascii="Verdana" w:hAnsi="Verdana"/>
          <w:i/>
          <w:sz w:val="24"/>
          <w:szCs w:val="24"/>
        </w:rPr>
        <w:t>sem</w:t>
      </w:r>
      <w:proofErr w:type="gramEnd"/>
      <w:r w:rsidRPr="009A5B9C">
        <w:rPr>
          <w:rFonts w:ascii="Verdana" w:hAnsi="Verdana"/>
          <w:sz w:val="24"/>
          <w:szCs w:val="24"/>
        </w:rPr>
        <w:t xml:space="preserve">. One master defines it: “That which possesses discriminating awareness, that which possesses a sense of duality—which grasps or rejects something external—that is mind. Fundamentally it is that which can associate with an ‘other’—with any ‘something,’ that is perceived as different from the perceiver.” </w:t>
      </w:r>
    </w:p>
    <w:p w:rsidR="00C44971" w:rsidRDefault="009A5B9C" w:rsidP="009A5B9C">
      <w:pPr>
        <w:rPr>
          <w:rFonts w:ascii="Verdana" w:hAnsi="Verdana"/>
          <w:sz w:val="24"/>
          <w:szCs w:val="24"/>
        </w:rPr>
      </w:pPr>
      <w:proofErr w:type="spellStart"/>
      <w:proofErr w:type="gramStart"/>
      <w:r w:rsidRPr="009A5B9C">
        <w:rPr>
          <w:rFonts w:ascii="Verdana" w:hAnsi="Verdana"/>
          <w:i/>
          <w:sz w:val="24"/>
          <w:szCs w:val="24"/>
        </w:rPr>
        <w:t>Sem</w:t>
      </w:r>
      <w:proofErr w:type="spellEnd"/>
      <w:proofErr w:type="gramEnd"/>
      <w:r w:rsidRPr="009A5B9C">
        <w:rPr>
          <w:rFonts w:ascii="Verdana" w:hAnsi="Verdana"/>
          <w:sz w:val="24"/>
          <w:szCs w:val="24"/>
        </w:rPr>
        <w:t xml:space="preserve"> is the discursive, dualistic, thinking mind, which can only function in relation to a projected and falsely perceived external reference point. So </w:t>
      </w:r>
      <w:proofErr w:type="spellStart"/>
      <w:r w:rsidRPr="009A5B9C">
        <w:rPr>
          <w:rFonts w:ascii="Verdana" w:hAnsi="Verdana"/>
          <w:i/>
          <w:sz w:val="24"/>
          <w:szCs w:val="24"/>
        </w:rPr>
        <w:t>sem</w:t>
      </w:r>
      <w:proofErr w:type="spellEnd"/>
      <w:r w:rsidRPr="009A5B9C">
        <w:rPr>
          <w:rFonts w:ascii="Verdana" w:hAnsi="Verdana"/>
          <w:sz w:val="24"/>
          <w:szCs w:val="24"/>
        </w:rPr>
        <w:t xml:space="preserve"> is the mind that thinks, plots, desires, manipulates, that flares up in anger, that creates and indulges in waves of negative emotions and thoughts, that has to go on and on asserting, validating, and confirming its “existence” by fragmenting, conceptualizing, and solidifying experience. </w:t>
      </w:r>
    </w:p>
    <w:p w:rsidR="00C44971" w:rsidRDefault="009A5B9C" w:rsidP="009A5B9C">
      <w:pPr>
        <w:rPr>
          <w:rFonts w:ascii="Verdana" w:hAnsi="Verdana"/>
          <w:sz w:val="24"/>
          <w:szCs w:val="24"/>
        </w:rPr>
      </w:pPr>
      <w:r w:rsidRPr="009A5B9C">
        <w:rPr>
          <w:rFonts w:ascii="Verdana" w:hAnsi="Verdana"/>
          <w:sz w:val="24"/>
          <w:szCs w:val="24"/>
        </w:rPr>
        <w:t xml:space="preserve">The ordinary mind is the ceaselessly shifting and shiftless prey of external influences, habitual tendencies, and conditioning: The masters liken </w:t>
      </w:r>
      <w:proofErr w:type="spellStart"/>
      <w:proofErr w:type="gramStart"/>
      <w:r w:rsidRPr="009A5B9C">
        <w:rPr>
          <w:rFonts w:ascii="Verdana" w:hAnsi="Verdana"/>
          <w:i/>
          <w:sz w:val="24"/>
          <w:szCs w:val="24"/>
        </w:rPr>
        <w:t>sem</w:t>
      </w:r>
      <w:proofErr w:type="spellEnd"/>
      <w:proofErr w:type="gramEnd"/>
      <w:r w:rsidRPr="009A5B9C">
        <w:rPr>
          <w:rFonts w:ascii="Verdana" w:hAnsi="Verdana"/>
          <w:sz w:val="24"/>
          <w:szCs w:val="24"/>
        </w:rPr>
        <w:t xml:space="preserve"> to a candle flame in an open doorway, vulnerable to all the winds of circumstance. Seen from one angle, </w:t>
      </w:r>
      <w:proofErr w:type="spellStart"/>
      <w:proofErr w:type="gramStart"/>
      <w:r w:rsidRPr="009A5B9C">
        <w:rPr>
          <w:rFonts w:ascii="Verdana" w:hAnsi="Verdana"/>
          <w:i/>
          <w:sz w:val="24"/>
          <w:szCs w:val="24"/>
        </w:rPr>
        <w:t>sem</w:t>
      </w:r>
      <w:proofErr w:type="spellEnd"/>
      <w:proofErr w:type="gramEnd"/>
      <w:r w:rsidRPr="009A5B9C">
        <w:rPr>
          <w:rFonts w:ascii="Verdana" w:hAnsi="Verdana"/>
          <w:sz w:val="24"/>
          <w:szCs w:val="24"/>
        </w:rPr>
        <w:t xml:space="preserve"> is flickering, unstable, grasping, and endlessly minding others’ business; its energy consumed by projecting outwards. I think of it sometimes as a Mexican jumping bean, or as a monkey hopping restlessly from branch to branch on a tree. </w:t>
      </w:r>
    </w:p>
    <w:p w:rsidR="009A5B9C" w:rsidRDefault="009A5B9C" w:rsidP="009A5B9C">
      <w:pPr>
        <w:rPr>
          <w:rFonts w:ascii="Verdana" w:hAnsi="Verdana"/>
          <w:sz w:val="24"/>
          <w:szCs w:val="24"/>
        </w:rPr>
      </w:pPr>
      <w:r w:rsidRPr="009A5B9C">
        <w:rPr>
          <w:rFonts w:ascii="Verdana" w:hAnsi="Verdana"/>
          <w:sz w:val="24"/>
          <w:szCs w:val="24"/>
        </w:rPr>
        <w:t xml:space="preserve">Yet seen in another way, the ordinary mind has a false, dull stability, a smug and self-protective inertia, a stone-like calm of ingrained habits. </w:t>
      </w:r>
      <w:proofErr w:type="spellStart"/>
      <w:proofErr w:type="gramStart"/>
      <w:r w:rsidRPr="009A5B9C">
        <w:rPr>
          <w:rFonts w:ascii="Verdana" w:hAnsi="Verdana"/>
          <w:i/>
          <w:sz w:val="24"/>
          <w:szCs w:val="24"/>
        </w:rPr>
        <w:t>Sem</w:t>
      </w:r>
      <w:proofErr w:type="spellEnd"/>
      <w:proofErr w:type="gramEnd"/>
      <w:r w:rsidRPr="009A5B9C">
        <w:rPr>
          <w:rFonts w:ascii="Verdana" w:hAnsi="Verdana"/>
          <w:sz w:val="24"/>
          <w:szCs w:val="24"/>
        </w:rPr>
        <w:t xml:space="preserve"> is as cunning as a crooked politician, </w:t>
      </w:r>
      <w:proofErr w:type="spellStart"/>
      <w:r w:rsidRPr="009A5B9C">
        <w:rPr>
          <w:rFonts w:ascii="Verdana" w:hAnsi="Verdana"/>
          <w:sz w:val="24"/>
          <w:szCs w:val="24"/>
        </w:rPr>
        <w:t>skeptical</w:t>
      </w:r>
      <w:proofErr w:type="spellEnd"/>
      <w:r w:rsidRPr="009A5B9C">
        <w:rPr>
          <w:rFonts w:ascii="Verdana" w:hAnsi="Verdana"/>
          <w:sz w:val="24"/>
          <w:szCs w:val="24"/>
        </w:rPr>
        <w:t xml:space="preserve">, distrustful, expert at trickery and guile, “ingenious,” </w:t>
      </w:r>
      <w:proofErr w:type="spellStart"/>
      <w:r w:rsidRPr="009A5B9C">
        <w:rPr>
          <w:rFonts w:ascii="Verdana" w:hAnsi="Verdana"/>
          <w:sz w:val="24"/>
          <w:szCs w:val="24"/>
        </w:rPr>
        <w:t>Jamyang</w:t>
      </w:r>
      <w:proofErr w:type="spellEnd"/>
      <w:r w:rsidRPr="009A5B9C">
        <w:rPr>
          <w:rFonts w:ascii="Verdana" w:hAnsi="Verdana"/>
          <w:sz w:val="24"/>
          <w:szCs w:val="24"/>
        </w:rPr>
        <w:t xml:space="preserve"> </w:t>
      </w:r>
      <w:proofErr w:type="spellStart"/>
      <w:r w:rsidRPr="009A5B9C">
        <w:rPr>
          <w:rFonts w:ascii="Verdana" w:hAnsi="Verdana"/>
          <w:sz w:val="24"/>
          <w:szCs w:val="24"/>
        </w:rPr>
        <w:t>Khyentse</w:t>
      </w:r>
      <w:proofErr w:type="spellEnd"/>
      <w:r w:rsidRPr="009A5B9C">
        <w:rPr>
          <w:rFonts w:ascii="Verdana" w:hAnsi="Verdana"/>
          <w:sz w:val="24"/>
          <w:szCs w:val="24"/>
        </w:rPr>
        <w:t xml:space="preserve"> wrote, “in the games of deception.” It is within the experience of this chaotic, confused, undisciplined, and repetitive </w:t>
      </w:r>
      <w:proofErr w:type="spellStart"/>
      <w:proofErr w:type="gramStart"/>
      <w:r w:rsidRPr="009A5B9C">
        <w:rPr>
          <w:rFonts w:ascii="Verdana" w:hAnsi="Verdana"/>
          <w:i/>
          <w:sz w:val="24"/>
          <w:szCs w:val="24"/>
        </w:rPr>
        <w:t>sem</w:t>
      </w:r>
      <w:proofErr w:type="spellEnd"/>
      <w:proofErr w:type="gramEnd"/>
      <w:r w:rsidRPr="009A5B9C">
        <w:rPr>
          <w:rFonts w:ascii="Verdana" w:hAnsi="Verdana"/>
          <w:sz w:val="24"/>
          <w:szCs w:val="24"/>
        </w:rPr>
        <w:t xml:space="preserve">, this ordinary mind, that, again and again, we undergo change and death. </w:t>
      </w:r>
    </w:p>
    <w:p w:rsidR="00381D38" w:rsidRDefault="009A5B9C" w:rsidP="00381D38">
      <w:pPr>
        <w:rPr>
          <w:rFonts w:ascii="Verdana" w:hAnsi="Verdana"/>
          <w:sz w:val="24"/>
          <w:szCs w:val="24"/>
        </w:rPr>
      </w:pPr>
      <w:r w:rsidRPr="009A5B9C">
        <w:rPr>
          <w:rFonts w:ascii="Verdana" w:hAnsi="Verdana"/>
          <w:sz w:val="24"/>
          <w:szCs w:val="24"/>
        </w:rPr>
        <w:t xml:space="preserve">Then there is the very </w:t>
      </w:r>
      <w:r w:rsidRPr="00C44971">
        <w:rPr>
          <w:rFonts w:ascii="Verdana" w:hAnsi="Verdana"/>
          <w:b/>
          <w:sz w:val="24"/>
          <w:szCs w:val="24"/>
        </w:rPr>
        <w:t>nature of mind</w:t>
      </w:r>
      <w:r w:rsidRPr="009A5B9C">
        <w:rPr>
          <w:rFonts w:ascii="Verdana" w:hAnsi="Verdana"/>
          <w:sz w:val="24"/>
          <w:szCs w:val="24"/>
        </w:rPr>
        <w:t xml:space="preserve">, its innermost essence, which is absolutely and always untouched by change or death. At present it is hidden within our own mind, our </w:t>
      </w:r>
      <w:proofErr w:type="spellStart"/>
      <w:proofErr w:type="gramStart"/>
      <w:r w:rsidRPr="009A5B9C">
        <w:rPr>
          <w:rFonts w:ascii="Verdana" w:hAnsi="Verdana"/>
          <w:i/>
          <w:sz w:val="24"/>
          <w:szCs w:val="24"/>
        </w:rPr>
        <w:t>sem</w:t>
      </w:r>
      <w:proofErr w:type="spellEnd"/>
      <w:proofErr w:type="gramEnd"/>
      <w:r w:rsidRPr="009A5B9C">
        <w:rPr>
          <w:rFonts w:ascii="Verdana" w:hAnsi="Verdana"/>
          <w:sz w:val="24"/>
          <w:szCs w:val="24"/>
        </w:rPr>
        <w:t xml:space="preserve">, enveloped and obscured by the mental scurry of our thoughts and emotions. Just as clouds can be shifted </w:t>
      </w:r>
      <w:r w:rsidRPr="009A5B9C">
        <w:rPr>
          <w:rFonts w:ascii="Verdana" w:hAnsi="Verdana"/>
          <w:sz w:val="24"/>
          <w:szCs w:val="24"/>
        </w:rPr>
        <w:lastRenderedPageBreak/>
        <w:t xml:space="preserve">by a strong gust of wind to reveal the shining sun and wide-open sky, so, under certain special circumstances, some inspiration may uncover for us glimpses of this nature of mind. These glimpses have many depths and degrees, but each of them will bring some light of understanding, meaning, and freedom. </w:t>
      </w:r>
    </w:p>
    <w:p w:rsidR="00381D38" w:rsidRDefault="009A5B9C" w:rsidP="00381D38">
      <w:pPr>
        <w:rPr>
          <w:rFonts w:ascii="Verdana" w:hAnsi="Verdana"/>
          <w:sz w:val="24"/>
          <w:szCs w:val="24"/>
        </w:rPr>
      </w:pPr>
      <w:r w:rsidRPr="009A5B9C">
        <w:rPr>
          <w:rFonts w:ascii="Verdana" w:hAnsi="Verdana"/>
          <w:sz w:val="24"/>
          <w:szCs w:val="24"/>
        </w:rPr>
        <w:t>This is because the nature of mind is the very root itself of</w:t>
      </w:r>
      <w:r w:rsidR="00381D38">
        <w:rPr>
          <w:rFonts w:ascii="Verdana" w:hAnsi="Verdana"/>
          <w:sz w:val="24"/>
          <w:szCs w:val="24"/>
        </w:rPr>
        <w:t xml:space="preserve"> </w:t>
      </w:r>
      <w:r w:rsidR="00381D38" w:rsidRPr="00381D38">
        <w:rPr>
          <w:rFonts w:ascii="Verdana" w:hAnsi="Verdana"/>
          <w:sz w:val="24"/>
          <w:szCs w:val="24"/>
        </w:rPr>
        <w:t xml:space="preserve">understanding. In Tibetan we call it </w:t>
      </w:r>
      <w:proofErr w:type="spellStart"/>
      <w:r w:rsidR="00381D38" w:rsidRPr="00381D38">
        <w:rPr>
          <w:rFonts w:ascii="Verdana" w:hAnsi="Verdana"/>
          <w:i/>
          <w:sz w:val="24"/>
          <w:szCs w:val="24"/>
        </w:rPr>
        <w:t>Rigpa</w:t>
      </w:r>
      <w:proofErr w:type="spellEnd"/>
      <w:r w:rsidR="00381D38" w:rsidRPr="00381D38">
        <w:rPr>
          <w:rFonts w:ascii="Verdana" w:hAnsi="Verdana"/>
          <w:sz w:val="24"/>
          <w:szCs w:val="24"/>
        </w:rPr>
        <w:t xml:space="preserve">, a primordial, pure, pristine awareness that is at once intelligent, cognizant, radiant, and always awake. It could be said to be the knowledge of knowledge itself.  </w:t>
      </w:r>
    </w:p>
    <w:p w:rsidR="00381D38" w:rsidRDefault="00381D38" w:rsidP="00381D38">
      <w:pPr>
        <w:rPr>
          <w:rFonts w:ascii="Verdana" w:hAnsi="Verdana"/>
          <w:sz w:val="24"/>
          <w:szCs w:val="24"/>
        </w:rPr>
      </w:pPr>
      <w:r w:rsidRPr="00381D38">
        <w:rPr>
          <w:rFonts w:ascii="Verdana" w:hAnsi="Verdana"/>
          <w:sz w:val="24"/>
          <w:szCs w:val="24"/>
        </w:rPr>
        <w:t xml:space="preserve">Do not make the mistake of imagining that the nature of mind is exclusive to our mind only. It is in fact the nature of everything. It can never be said too often that to realize the nature of mind is to realize the nature of all things. </w:t>
      </w:r>
    </w:p>
    <w:p w:rsidR="00381D38" w:rsidRDefault="00381D38" w:rsidP="00381D38">
      <w:pPr>
        <w:rPr>
          <w:rFonts w:ascii="Verdana" w:hAnsi="Verdana"/>
          <w:sz w:val="24"/>
          <w:szCs w:val="24"/>
        </w:rPr>
      </w:pPr>
      <w:r w:rsidRPr="00381D38">
        <w:rPr>
          <w:rFonts w:ascii="Verdana" w:hAnsi="Verdana"/>
          <w:sz w:val="24"/>
          <w:szCs w:val="24"/>
        </w:rPr>
        <w:t>Saints and mystics throughout history have adorned their realizations with different names and given them different faces and interpretations, but what they are all fundamentally experiencing is the essential nature of the mind. Christians and Jews call it “God”; Hindus call it “the Self,” “Shiva,” “</w:t>
      </w:r>
      <w:proofErr w:type="gramStart"/>
      <w:r w:rsidRPr="00381D38">
        <w:rPr>
          <w:rFonts w:ascii="Verdana" w:hAnsi="Verdana"/>
          <w:sz w:val="24"/>
          <w:szCs w:val="24"/>
        </w:rPr>
        <w:t>Brahman,” and “Vishnu</w:t>
      </w:r>
      <w:proofErr w:type="gramEnd"/>
      <w:r w:rsidRPr="00381D38">
        <w:rPr>
          <w:rFonts w:ascii="Verdana" w:hAnsi="Verdana"/>
          <w:sz w:val="24"/>
          <w:szCs w:val="24"/>
        </w:rPr>
        <w:t>”; Sufi mystics name it “the Hidden Essence”; and Buddhists call it “</w:t>
      </w:r>
      <w:proofErr w:type="spellStart"/>
      <w:r w:rsidRPr="00381D38">
        <w:rPr>
          <w:rFonts w:ascii="Verdana" w:hAnsi="Verdana"/>
          <w:sz w:val="24"/>
          <w:szCs w:val="24"/>
        </w:rPr>
        <w:t>buddha</w:t>
      </w:r>
      <w:proofErr w:type="spellEnd"/>
      <w:r w:rsidRPr="00381D38">
        <w:rPr>
          <w:rFonts w:ascii="Verdana" w:hAnsi="Verdana"/>
          <w:sz w:val="24"/>
          <w:szCs w:val="24"/>
        </w:rPr>
        <w:t xml:space="preserve"> nature.” At the heart of all religions is the certainty that there is a fundamental truth, and that this life is a sacred opportunity to evolve and realize it. </w:t>
      </w:r>
    </w:p>
    <w:p w:rsidR="00381D38" w:rsidRPr="00381D38" w:rsidRDefault="00381D38" w:rsidP="00381D38">
      <w:pPr>
        <w:rPr>
          <w:rFonts w:ascii="Verdana" w:hAnsi="Verdana"/>
          <w:sz w:val="24"/>
          <w:szCs w:val="24"/>
        </w:rPr>
      </w:pPr>
      <w:r w:rsidRPr="00381D38">
        <w:rPr>
          <w:rFonts w:ascii="Verdana" w:hAnsi="Verdana"/>
          <w:sz w:val="24"/>
          <w:szCs w:val="24"/>
        </w:rPr>
        <w:t xml:space="preserve">When we say Buddha, we naturally think of the Indian prince Gautama Siddhartha, who reached enlightenment in the sixth century B.C., and who taught the spiritual path followed by millions all over Asia, known today as Buddhism. </w:t>
      </w:r>
      <w:r w:rsidRPr="00381D38">
        <w:rPr>
          <w:rFonts w:ascii="Verdana" w:hAnsi="Verdana"/>
          <w:i/>
          <w:sz w:val="24"/>
          <w:szCs w:val="24"/>
        </w:rPr>
        <w:t>Buddha</w:t>
      </w:r>
      <w:r w:rsidRPr="00381D38">
        <w:rPr>
          <w:rFonts w:ascii="Verdana" w:hAnsi="Verdana"/>
          <w:sz w:val="24"/>
          <w:szCs w:val="24"/>
        </w:rPr>
        <w:t xml:space="preserve">, however, has a much deeper meaning. It means a person, any person, who has completely awakened from ignorance and opened to his or her vast potential of wisdom. A </w:t>
      </w:r>
      <w:proofErr w:type="spellStart"/>
      <w:proofErr w:type="gramStart"/>
      <w:r w:rsidRPr="00381D38">
        <w:rPr>
          <w:rFonts w:ascii="Verdana" w:hAnsi="Verdana"/>
          <w:sz w:val="24"/>
          <w:szCs w:val="24"/>
        </w:rPr>
        <w:t>buddha</w:t>
      </w:r>
      <w:proofErr w:type="spellEnd"/>
      <w:proofErr w:type="gramEnd"/>
      <w:r w:rsidRPr="00381D38">
        <w:rPr>
          <w:rFonts w:ascii="Verdana" w:hAnsi="Verdana"/>
          <w:sz w:val="24"/>
          <w:szCs w:val="24"/>
        </w:rPr>
        <w:t xml:space="preserve"> is one who has brought a final end to suffering and frustration, and discovered a lasting and deathless happiness and peace.</w:t>
      </w:r>
    </w:p>
    <w:p w:rsidR="00E24630" w:rsidRPr="009A5B9C" w:rsidRDefault="00381D38" w:rsidP="009A5B9C">
      <w:pPr>
        <w:rPr>
          <w:rFonts w:ascii="Verdana" w:hAnsi="Verdana"/>
          <w:sz w:val="24"/>
          <w:szCs w:val="24"/>
        </w:rPr>
      </w:pPr>
      <w:r>
        <w:rPr>
          <w:rFonts w:ascii="Verdana" w:hAnsi="Verdana"/>
          <w:sz w:val="24"/>
          <w:szCs w:val="24"/>
        </w:rPr>
        <w:t xml:space="preserve">Source: </w:t>
      </w:r>
      <w:proofErr w:type="spellStart"/>
      <w:r w:rsidR="009A5B9C" w:rsidRPr="009A5B9C">
        <w:rPr>
          <w:rFonts w:ascii="Verdana" w:hAnsi="Verdana"/>
          <w:sz w:val="24"/>
          <w:szCs w:val="24"/>
        </w:rPr>
        <w:t>Rinpoche</w:t>
      </w:r>
      <w:proofErr w:type="spellEnd"/>
      <w:r w:rsidR="009A5B9C" w:rsidRPr="009A5B9C">
        <w:rPr>
          <w:rFonts w:ascii="Verdana" w:hAnsi="Verdana"/>
          <w:sz w:val="24"/>
          <w:szCs w:val="24"/>
        </w:rPr>
        <w:t xml:space="preserve">, </w:t>
      </w:r>
      <w:proofErr w:type="spellStart"/>
      <w:r w:rsidR="009A5B9C" w:rsidRPr="009A5B9C">
        <w:rPr>
          <w:rFonts w:ascii="Verdana" w:hAnsi="Verdana"/>
          <w:sz w:val="24"/>
          <w:szCs w:val="24"/>
        </w:rPr>
        <w:t>Sogyal</w:t>
      </w:r>
      <w:proofErr w:type="spellEnd"/>
      <w:r w:rsidR="009A5B9C" w:rsidRPr="009A5B9C">
        <w:rPr>
          <w:rFonts w:ascii="Verdana" w:hAnsi="Verdana"/>
          <w:sz w:val="24"/>
          <w:szCs w:val="24"/>
        </w:rPr>
        <w:t xml:space="preserve"> (2012). </w:t>
      </w:r>
      <w:r w:rsidR="009A5B9C" w:rsidRPr="009A5B9C">
        <w:rPr>
          <w:rFonts w:ascii="Verdana" w:hAnsi="Verdana"/>
          <w:i/>
          <w:sz w:val="24"/>
          <w:szCs w:val="24"/>
        </w:rPr>
        <w:t xml:space="preserve">The Tibetan Book </w:t>
      </w:r>
      <w:proofErr w:type="gramStart"/>
      <w:r w:rsidR="009A5B9C" w:rsidRPr="009A5B9C">
        <w:rPr>
          <w:rFonts w:ascii="Verdana" w:hAnsi="Verdana"/>
          <w:i/>
          <w:sz w:val="24"/>
          <w:szCs w:val="24"/>
        </w:rPr>
        <w:t>Of</w:t>
      </w:r>
      <w:proofErr w:type="gramEnd"/>
      <w:r w:rsidR="009A5B9C" w:rsidRPr="009A5B9C">
        <w:rPr>
          <w:rFonts w:ascii="Verdana" w:hAnsi="Verdana"/>
          <w:i/>
          <w:sz w:val="24"/>
          <w:szCs w:val="24"/>
        </w:rPr>
        <w:t xml:space="preserve"> Living And Dying: A Spiritual Classic from One of the Foremost Interpreters of Tibetan Buddhism to the West</w:t>
      </w:r>
      <w:r w:rsidR="009A5B9C">
        <w:rPr>
          <w:rFonts w:ascii="Verdana" w:hAnsi="Verdana"/>
          <w:sz w:val="24"/>
          <w:szCs w:val="24"/>
        </w:rPr>
        <w:t>. New York: HarperCollins. (Pages 47-4</w:t>
      </w:r>
      <w:r>
        <w:rPr>
          <w:rFonts w:ascii="Verdana" w:hAnsi="Verdana"/>
          <w:sz w:val="24"/>
          <w:szCs w:val="24"/>
        </w:rPr>
        <w:t>8</w:t>
      </w:r>
      <w:r w:rsidR="009A5B9C">
        <w:rPr>
          <w:rFonts w:ascii="Verdana" w:hAnsi="Verdana"/>
          <w:sz w:val="24"/>
          <w:szCs w:val="24"/>
        </w:rPr>
        <w:t>.)</w:t>
      </w:r>
    </w:p>
    <w:sectPr w:rsidR="00E24630" w:rsidRPr="009A5B9C" w:rsidSect="00381D38">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7A" w:rsidRDefault="00E4167A" w:rsidP="00381D38">
      <w:pPr>
        <w:spacing w:after="0" w:line="240" w:lineRule="auto"/>
      </w:pPr>
      <w:r>
        <w:separator/>
      </w:r>
    </w:p>
  </w:endnote>
  <w:endnote w:type="continuationSeparator" w:id="0">
    <w:p w:rsidR="00E4167A" w:rsidRDefault="00E4167A" w:rsidP="0038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448"/>
      <w:docPartObj>
        <w:docPartGallery w:val="Page Numbers (Bottom of Page)"/>
        <w:docPartUnique/>
      </w:docPartObj>
    </w:sdtPr>
    <w:sdtContent>
      <w:p w:rsidR="00381D38" w:rsidRDefault="00381D38">
        <w:pPr>
          <w:pStyle w:val="Footer"/>
          <w:jc w:val="center"/>
        </w:pPr>
        <w:fldSimple w:instr=" PAGE   \* MERGEFORMAT ">
          <w:r w:rsidR="00C44971">
            <w:rPr>
              <w:noProof/>
            </w:rPr>
            <w:t>2</w:t>
          </w:r>
        </w:fldSimple>
      </w:p>
    </w:sdtContent>
  </w:sdt>
  <w:p w:rsidR="00381D38" w:rsidRDefault="00381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7A" w:rsidRDefault="00E4167A" w:rsidP="00381D38">
      <w:pPr>
        <w:spacing w:after="0" w:line="240" w:lineRule="auto"/>
      </w:pPr>
      <w:r>
        <w:separator/>
      </w:r>
    </w:p>
  </w:footnote>
  <w:footnote w:type="continuationSeparator" w:id="0">
    <w:p w:rsidR="00E4167A" w:rsidRDefault="00E4167A" w:rsidP="00381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16" w:rsidRPr="00D50316" w:rsidRDefault="00D50316" w:rsidP="00D50316">
    <w:pPr>
      <w:pStyle w:val="Header"/>
      <w:rPr>
        <w:rFonts w:ascii="Verdana" w:hAnsi="Verdana"/>
        <w:sz w:val="20"/>
        <w:szCs w:val="20"/>
      </w:rPr>
    </w:pPr>
    <w:r w:rsidRPr="00D50316">
      <w:rPr>
        <w:rFonts w:ascii="Verdana" w:hAnsi="Verdana"/>
        <w:sz w:val="20"/>
        <w:szCs w:val="20"/>
      </w:rPr>
      <w:t>The Mind and the Nature of Mind</w:t>
    </w:r>
  </w:p>
  <w:p w:rsidR="00D50316" w:rsidRDefault="00D50316">
    <w:pPr>
      <w:pStyle w:val="Header"/>
    </w:pPr>
  </w:p>
  <w:p w:rsidR="00D50316" w:rsidRDefault="00D503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A5B9C"/>
    <w:rsid w:val="00381B09"/>
    <w:rsid w:val="00381D38"/>
    <w:rsid w:val="009A5B9C"/>
    <w:rsid w:val="00AD00D9"/>
    <w:rsid w:val="00B2625D"/>
    <w:rsid w:val="00C44971"/>
    <w:rsid w:val="00D50316"/>
    <w:rsid w:val="00E416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5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38"/>
  </w:style>
  <w:style w:type="paragraph" w:styleId="Footer">
    <w:name w:val="footer"/>
    <w:basedOn w:val="Normal"/>
    <w:link w:val="FooterChar"/>
    <w:uiPriority w:val="99"/>
    <w:unhideWhenUsed/>
    <w:rsid w:val="00381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60F3"/>
    <w:rsid w:val="00E160F3"/>
    <w:rsid w:val="00F376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B5157DFD1482C95D73C9244164869">
    <w:name w:val="B7DB5157DFD1482C95D73C9244164869"/>
    <w:rsid w:val="00E160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2015-07-20T21:12:00Z</dcterms:created>
  <dcterms:modified xsi:type="dcterms:W3CDTF">2015-07-20T21:41:00Z</dcterms:modified>
</cp:coreProperties>
</file>